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iCs/>
          <w:sz w:val="28"/>
          <w:szCs w:val="28"/>
        </w:rPr>
      </w:pPr>
      <w:r>
        <w:rPr>
          <w:rFonts w:ascii="Liberation Serif" w:hAnsi="Liberation Serif"/>
          <w:color w:val="000000"/>
          <w:sz w:val="28"/>
          <w:szCs w:val="28"/>
        </w:rPr>
        <w:t>Тема</w:t>
      </w:r>
      <w:r>
        <w:rPr>
          <w:rFonts w:ascii="Liberation Serif" w:hAnsi="Liberation Serif"/>
          <w:b/>
          <w:color w:val="000000"/>
          <w:sz w:val="28"/>
          <w:szCs w:val="28"/>
        </w:rPr>
        <w:t>: «</w:t>
      </w:r>
      <w:r>
        <w:rPr>
          <w:rFonts w:ascii="Liberation Serif" w:hAnsi="Liberation Serif"/>
          <w:b/>
          <w:bCs/>
          <w:color w:val="000000"/>
          <w:sz w:val="28"/>
          <w:szCs w:val="28"/>
        </w:rPr>
        <w:t>Группы риска ИСМП</w:t>
      </w:r>
      <w:r>
        <w:rPr>
          <w:rFonts w:ascii="Liberation Serif" w:hAnsi="Liberation Serif"/>
          <w:b/>
          <w:i/>
          <w:color w:val="000000"/>
          <w:sz w:val="28"/>
          <w:szCs w:val="28"/>
        </w:rPr>
        <w:t>»</w:t>
      </w:r>
    </w:p>
    <w:p>
      <w:pPr>
        <w:pStyle w:val="Normal"/>
        <w:ind w:firstLine="426"/>
        <w:jc w:val="both"/>
        <w:rPr>
          <w:rFonts w:ascii="Liberation Serif" w:hAnsi="Liberation Serif"/>
          <w:b/>
          <w:b/>
          <w:color w:val="000000"/>
          <w:sz w:val="28"/>
          <w:szCs w:val="28"/>
        </w:rPr>
      </w:pPr>
      <w:r>
        <w:rPr>
          <w:rFonts w:ascii="Liberation Serif" w:hAnsi="Liberation Serif"/>
          <w:b/>
          <w:color w:val="000000"/>
          <w:sz w:val="28"/>
          <w:szCs w:val="28"/>
        </w:rPr>
      </w:r>
    </w:p>
    <w:p>
      <w:pPr>
        <w:pStyle w:val="Normal"/>
        <w:ind w:firstLine="426"/>
        <w:jc w:val="both"/>
        <w:rPr>
          <w:bCs/>
          <w:color w:val="000000"/>
          <w:sz w:val="28"/>
          <w:szCs w:val="28"/>
        </w:rPr>
      </w:pPr>
      <w:r>
        <w:rPr>
          <w:rFonts w:ascii="Liberation Serif" w:hAnsi="Liberation Serif"/>
          <w:color w:val="000000"/>
          <w:sz w:val="28"/>
          <w:szCs w:val="28"/>
        </w:rPr>
        <w:t xml:space="preserve">Изучив масштаб проблемы ИСМП, обратимся к факторам, </w:t>
      </w:r>
      <w:r>
        <w:rPr>
          <w:rFonts w:ascii="Liberation Serif" w:hAnsi="Liberation Serif"/>
          <w:bCs/>
          <w:color w:val="000000"/>
          <w:sz w:val="28"/>
          <w:szCs w:val="28"/>
        </w:rPr>
        <w:t xml:space="preserve"> способствующие их распространению.  </w:t>
      </w:r>
    </w:p>
    <w:p>
      <w:pPr>
        <w:pStyle w:val="Normal"/>
        <w:shd w:val="clear" w:color="auto" w:fill="FFFFFF"/>
        <w:rPr>
          <w:b/>
          <w:b/>
          <w:color w:val="252525"/>
          <w:sz w:val="28"/>
          <w:szCs w:val="28"/>
        </w:rPr>
      </w:pPr>
      <w:r>
        <w:rPr>
          <w:rFonts w:ascii="Liberation Serif" w:hAnsi="Liberation Serif"/>
          <w:b/>
          <w:color w:val="000000"/>
          <w:sz w:val="28"/>
          <w:szCs w:val="28"/>
        </w:rPr>
        <w:t>К этим факторам относятся:</w:t>
      </w:r>
    </w:p>
    <w:p>
      <w:pPr>
        <w:pStyle w:val="Normal"/>
        <w:numPr>
          <w:ilvl w:val="0"/>
          <w:numId w:val="1"/>
        </w:numPr>
        <w:shd w:val="clear" w:color="auto" w:fill="FFFFFF"/>
        <w:ind w:left="384" w:hanging="360"/>
        <w:rPr>
          <w:sz w:val="28"/>
          <w:szCs w:val="28"/>
        </w:rPr>
      </w:pPr>
      <w:r>
        <w:rPr>
          <w:rFonts w:ascii="Liberation Serif" w:hAnsi="Liberation Serif"/>
          <w:color w:val="000000"/>
          <w:sz w:val="28"/>
          <w:szCs w:val="28"/>
        </w:rPr>
        <w:t>недооценка эпидемической опасности внутрибольничных источников инфекции и риска заражения при контакте с пациентом;</w:t>
      </w:r>
    </w:p>
    <w:p>
      <w:pPr>
        <w:pStyle w:val="Normal"/>
        <w:numPr>
          <w:ilvl w:val="0"/>
          <w:numId w:val="1"/>
        </w:numPr>
        <w:shd w:val="clear" w:color="auto" w:fill="FFFFFF"/>
        <w:ind w:left="384" w:hanging="360"/>
        <w:rPr>
          <w:sz w:val="28"/>
          <w:szCs w:val="28"/>
        </w:rPr>
      </w:pPr>
      <w:r>
        <w:rPr>
          <w:rFonts w:ascii="Liberation Serif" w:hAnsi="Liberation Serif"/>
          <w:color w:val="000000"/>
          <w:sz w:val="28"/>
          <w:szCs w:val="28"/>
        </w:rPr>
        <w:t>перегрузка ЛПУ;</w:t>
      </w:r>
    </w:p>
    <w:p>
      <w:pPr>
        <w:pStyle w:val="Normal"/>
        <w:numPr>
          <w:ilvl w:val="0"/>
          <w:numId w:val="1"/>
        </w:numPr>
        <w:shd w:val="clear" w:color="auto" w:fill="FFFFFF"/>
        <w:ind w:left="384" w:hanging="360"/>
        <w:rPr>
          <w:sz w:val="28"/>
          <w:szCs w:val="28"/>
        </w:rPr>
      </w:pPr>
      <w:r>
        <w:rPr>
          <w:rFonts w:ascii="Liberation Serif" w:hAnsi="Liberation Serif"/>
          <w:color w:val="000000"/>
          <w:sz w:val="28"/>
          <w:szCs w:val="28"/>
        </w:rPr>
        <w:t>наличие невыявленных носителей внутрибольничных штаммов среди медперсонала и пациентов;</w:t>
      </w:r>
    </w:p>
    <w:p>
      <w:pPr>
        <w:pStyle w:val="Normal"/>
        <w:numPr>
          <w:ilvl w:val="0"/>
          <w:numId w:val="1"/>
        </w:numPr>
        <w:shd w:val="clear" w:color="auto" w:fill="FFFFFF"/>
        <w:ind w:left="384" w:hanging="360"/>
        <w:rPr/>
      </w:pPr>
      <w:r>
        <w:rPr>
          <w:rFonts w:ascii="Liberation Serif" w:hAnsi="Liberation Serif"/>
          <w:color w:val="000000"/>
          <w:sz w:val="28"/>
          <w:szCs w:val="28"/>
        </w:rPr>
        <w:t>нарушение медперсоналом правил </w:t>
      </w:r>
      <w:hyperlink r:id="rId2" w:tgtFrame="Асептика">
        <w:r>
          <w:rPr>
            <w:rStyle w:val="ListLabel55"/>
            <w:rFonts w:ascii="Liberation Serif" w:hAnsi="Liberation Serif"/>
            <w:color w:val="000000"/>
            <w:sz w:val="28"/>
            <w:szCs w:val="28"/>
          </w:rPr>
          <w:t>асептики</w:t>
        </w:r>
      </w:hyperlink>
      <w:r>
        <w:rPr>
          <w:rFonts w:ascii="Liberation Serif" w:hAnsi="Liberation Serif"/>
          <w:color w:val="000000"/>
          <w:sz w:val="28"/>
          <w:szCs w:val="28"/>
        </w:rPr>
        <w:t> и </w:t>
      </w:r>
      <w:hyperlink r:id="rId3" w:tgtFrame="Антисептика">
        <w:r>
          <w:rPr>
            <w:rStyle w:val="ListLabel55"/>
            <w:rFonts w:ascii="Liberation Serif" w:hAnsi="Liberation Serif"/>
            <w:color w:val="000000"/>
            <w:sz w:val="28"/>
            <w:szCs w:val="28"/>
          </w:rPr>
          <w:t>антисептики</w:t>
        </w:r>
      </w:hyperlink>
      <w:r>
        <w:rPr>
          <w:rFonts w:ascii="Liberation Serif" w:hAnsi="Liberation Serif"/>
          <w:color w:val="000000"/>
          <w:sz w:val="28"/>
          <w:szCs w:val="28"/>
        </w:rPr>
        <w:t>, личной </w:t>
      </w:r>
      <w:hyperlink r:id="rId4" w:tgtFrame="Гигиена">
        <w:r>
          <w:rPr>
            <w:rStyle w:val="ListLabel55"/>
            <w:rFonts w:ascii="Liberation Serif" w:hAnsi="Liberation Serif"/>
            <w:color w:val="000000"/>
            <w:sz w:val="28"/>
            <w:szCs w:val="28"/>
          </w:rPr>
          <w:t>гигиены</w:t>
        </w:r>
      </w:hyperlink>
      <w:r>
        <w:rPr>
          <w:rFonts w:ascii="Liberation Serif" w:hAnsi="Liberation Serif"/>
          <w:color w:val="000000"/>
          <w:sz w:val="28"/>
          <w:szCs w:val="28"/>
        </w:rPr>
        <w:t>;</w:t>
      </w:r>
    </w:p>
    <w:p>
      <w:pPr>
        <w:pStyle w:val="Normal"/>
        <w:numPr>
          <w:ilvl w:val="0"/>
          <w:numId w:val="1"/>
        </w:numPr>
        <w:shd w:val="clear" w:color="auto" w:fill="FFFFFF"/>
        <w:ind w:left="384" w:hanging="360"/>
        <w:rPr/>
      </w:pPr>
      <w:r>
        <w:rPr>
          <w:rFonts w:ascii="Liberation Serif" w:hAnsi="Liberation Serif"/>
          <w:color w:val="000000"/>
          <w:sz w:val="28"/>
          <w:szCs w:val="28"/>
        </w:rPr>
        <w:t>несвоевременное проведение текущей и заключительной </w:t>
      </w:r>
      <w:hyperlink r:id="rId5" w:tgtFrame="Дезинфекция">
        <w:r>
          <w:rPr>
            <w:rStyle w:val="ListLabel55"/>
            <w:rFonts w:ascii="Liberation Serif" w:hAnsi="Liberation Serif"/>
            <w:color w:val="000000"/>
            <w:sz w:val="28"/>
            <w:szCs w:val="28"/>
          </w:rPr>
          <w:t>дезинфекции</w:t>
        </w:r>
      </w:hyperlink>
      <w:r>
        <w:rPr>
          <w:rFonts w:ascii="Liberation Serif" w:hAnsi="Liberation Serif"/>
          <w:color w:val="000000"/>
          <w:sz w:val="28"/>
          <w:szCs w:val="28"/>
        </w:rPr>
        <w:t>, нарушение режима уборки;</w:t>
      </w:r>
    </w:p>
    <w:p>
      <w:pPr>
        <w:pStyle w:val="Normal"/>
        <w:numPr>
          <w:ilvl w:val="0"/>
          <w:numId w:val="1"/>
        </w:numPr>
        <w:shd w:val="clear" w:color="auto" w:fill="FFFFFF"/>
        <w:ind w:left="384" w:hanging="360"/>
        <w:rPr/>
      </w:pPr>
      <w:r>
        <w:rPr>
          <w:rFonts w:ascii="Liberation Serif" w:hAnsi="Liberation Serif"/>
          <w:color w:val="000000"/>
          <w:sz w:val="28"/>
          <w:szCs w:val="28"/>
        </w:rPr>
        <w:t>недостаточное оснащение ЛПУ </w:t>
      </w:r>
      <w:hyperlink r:id="rId6" w:tgtFrame="Антисептики">
        <w:r>
          <w:rPr>
            <w:rStyle w:val="ListLabel55"/>
            <w:rFonts w:ascii="Liberation Serif" w:hAnsi="Liberation Serif"/>
            <w:color w:val="000000"/>
            <w:sz w:val="28"/>
            <w:szCs w:val="28"/>
          </w:rPr>
          <w:t>дезинфекционными средствами</w:t>
        </w:r>
      </w:hyperlink>
      <w:r>
        <w:rPr>
          <w:rFonts w:ascii="Liberation Serif" w:hAnsi="Liberation Serif"/>
          <w:color w:val="000000"/>
          <w:sz w:val="28"/>
          <w:szCs w:val="28"/>
        </w:rPr>
        <w:t>;</w:t>
      </w:r>
    </w:p>
    <w:p>
      <w:pPr>
        <w:pStyle w:val="Normal"/>
        <w:numPr>
          <w:ilvl w:val="0"/>
          <w:numId w:val="1"/>
        </w:numPr>
        <w:shd w:val="clear" w:color="auto" w:fill="FFFFFF"/>
        <w:ind w:left="384" w:hanging="360"/>
        <w:rPr/>
      </w:pPr>
      <w:r>
        <w:rPr>
          <w:rFonts w:ascii="Liberation Serif" w:hAnsi="Liberation Serif"/>
          <w:color w:val="000000"/>
          <w:sz w:val="28"/>
          <w:szCs w:val="28"/>
        </w:rPr>
        <w:t>нарушение режима дезинфекции и </w:t>
      </w:r>
      <w:hyperlink r:id="rId7" w:tgtFrame="Стерилизация (микробиология)">
        <w:r>
          <w:rPr>
            <w:rStyle w:val="ListLabel55"/>
            <w:rFonts w:ascii="Liberation Serif" w:hAnsi="Liberation Serif"/>
            <w:color w:val="000000"/>
            <w:sz w:val="28"/>
            <w:szCs w:val="28"/>
          </w:rPr>
          <w:t>стерилизации</w:t>
        </w:r>
      </w:hyperlink>
      <w:r>
        <w:rPr>
          <w:rFonts w:ascii="Liberation Serif" w:hAnsi="Liberation Serif"/>
          <w:color w:val="000000"/>
          <w:sz w:val="28"/>
          <w:szCs w:val="28"/>
        </w:rPr>
        <w:t> медицинских инструментов, аппаратов, приборов и т. д.;</w:t>
      </w:r>
    </w:p>
    <w:p>
      <w:pPr>
        <w:pStyle w:val="Normal"/>
        <w:numPr>
          <w:ilvl w:val="0"/>
          <w:numId w:val="1"/>
        </w:numPr>
        <w:shd w:val="clear" w:color="auto" w:fill="FFFFFF"/>
        <w:ind w:left="384" w:hanging="360"/>
        <w:rPr>
          <w:sz w:val="28"/>
          <w:szCs w:val="28"/>
        </w:rPr>
      </w:pPr>
      <w:r>
        <w:rPr>
          <w:rFonts w:ascii="Liberation Serif" w:hAnsi="Liberation Serif"/>
          <w:color w:val="000000"/>
          <w:sz w:val="28"/>
          <w:szCs w:val="28"/>
        </w:rPr>
        <w:t>устаревшее оборудование;</w:t>
      </w:r>
    </w:p>
    <w:p>
      <w:pPr>
        <w:pStyle w:val="Normal"/>
        <w:numPr>
          <w:ilvl w:val="0"/>
          <w:numId w:val="1"/>
        </w:numPr>
        <w:shd w:val="clear" w:color="auto" w:fill="FFFFFF"/>
        <w:ind w:left="384" w:hanging="360"/>
        <w:rPr>
          <w:sz w:val="28"/>
          <w:szCs w:val="28"/>
        </w:rPr>
      </w:pPr>
      <w:r>
        <w:rPr>
          <w:rFonts w:ascii="Liberation Serif" w:hAnsi="Liberation Serif"/>
          <w:color w:val="000000"/>
          <w:sz w:val="28"/>
          <w:szCs w:val="28"/>
        </w:rPr>
        <w:t>неудовлетворительное состояние пищеблоков, водоснабжения;</w:t>
      </w:r>
    </w:p>
    <w:p>
      <w:pPr>
        <w:pStyle w:val="Normal"/>
        <w:numPr>
          <w:ilvl w:val="0"/>
          <w:numId w:val="1"/>
        </w:numPr>
        <w:shd w:val="clear" w:color="auto" w:fill="FFFFFF"/>
        <w:ind w:left="384" w:hanging="360"/>
        <w:rPr/>
      </w:pPr>
      <w:r>
        <w:rPr>
          <w:rFonts w:ascii="Liberation Serif" w:hAnsi="Liberation Serif"/>
          <w:color w:val="000000"/>
          <w:sz w:val="28"/>
          <w:szCs w:val="28"/>
        </w:rPr>
        <w:t>отсутствие фильтрационной </w:t>
      </w:r>
      <w:hyperlink r:id="rId8" w:tgtFrame="Вентиляция">
        <w:r>
          <w:rPr>
            <w:rStyle w:val="ListLabel55"/>
            <w:rFonts w:ascii="Liberation Serif" w:hAnsi="Liberation Serif"/>
            <w:color w:val="000000"/>
            <w:sz w:val="28"/>
            <w:szCs w:val="28"/>
          </w:rPr>
          <w:t>вентиляции</w:t>
        </w:r>
      </w:hyperlink>
      <w:r>
        <w:rPr>
          <w:rFonts w:ascii="Liberation Serif" w:hAnsi="Liberation Serif"/>
          <w:color w:val="000000"/>
          <w:sz w:val="28"/>
          <w:szCs w:val="28"/>
        </w:rPr>
        <w:t>.</w:t>
      </w:r>
    </w:p>
    <w:p>
      <w:pPr>
        <w:pStyle w:val="Normal"/>
        <w:jc w:val="both"/>
        <w:rPr>
          <w:rFonts w:ascii="Liberation Serif" w:hAnsi="Liberation Serif"/>
          <w:b/>
          <w:b/>
          <w:color w:val="000000"/>
          <w:sz w:val="28"/>
          <w:szCs w:val="28"/>
        </w:rPr>
      </w:pPr>
      <w:r>
        <w:rPr>
          <w:rFonts w:ascii="Liberation Serif" w:hAnsi="Liberation Serif"/>
          <w:b/>
          <w:color w:val="000000"/>
          <w:sz w:val="28"/>
          <w:szCs w:val="28"/>
        </w:rPr>
      </w:r>
    </w:p>
    <w:p>
      <w:pPr>
        <w:pStyle w:val="Normal"/>
        <w:ind w:firstLine="426"/>
        <w:jc w:val="both"/>
        <w:rPr>
          <w:sz w:val="28"/>
          <w:szCs w:val="28"/>
        </w:rPr>
      </w:pPr>
      <w:r>
        <w:rPr>
          <w:rFonts w:ascii="Liberation Serif" w:hAnsi="Liberation Serif"/>
          <w:b/>
          <w:color w:val="000000"/>
          <w:sz w:val="28"/>
          <w:szCs w:val="28"/>
        </w:rPr>
        <w:t>СПЭР</w:t>
      </w:r>
      <w:r>
        <w:rPr>
          <w:rFonts w:ascii="Liberation Serif" w:hAnsi="Liberation Serif"/>
          <w:color w:val="000000"/>
          <w:sz w:val="28"/>
          <w:szCs w:val="28"/>
        </w:rPr>
        <w:t xml:space="preserve"> – комплекс мероприятий, осуществляемых в УЗ с целью предупреждения ИСМП, для создания оптимальных гигиенических условий пребывания пациентов и скорейшего их выздоровления.</w:t>
      </w:r>
      <w:r>
        <w:rPr>
          <w:rFonts w:ascii="Liberation Serif" w:hAnsi="Liberation Serif"/>
          <w:b/>
          <w:color w:val="000000"/>
          <w:sz w:val="28"/>
          <w:szCs w:val="28"/>
        </w:rPr>
        <w:t xml:space="preserve">    </w:t>
      </w:r>
    </w:p>
    <w:p>
      <w:pPr>
        <w:pStyle w:val="Normal"/>
        <w:jc w:val="center"/>
        <w:rPr>
          <w:b/>
          <w:b/>
          <w:sz w:val="28"/>
          <w:szCs w:val="28"/>
        </w:rPr>
      </w:pPr>
      <w:r>
        <w:rPr>
          <w:rFonts w:ascii="Liberation Serif" w:hAnsi="Liberation Serif"/>
          <w:color w:val="000000"/>
        </w:rPr>
      </w:r>
    </w:p>
    <w:p>
      <w:pPr>
        <w:pStyle w:val="Normal"/>
        <w:jc w:val="center"/>
        <w:rPr>
          <w:rFonts w:ascii="Liberation Serif" w:hAnsi="Liberation Serif"/>
          <w:color w:val="000000"/>
        </w:rPr>
      </w:pPr>
      <w:r>
        <w:rPr>
          <w:rFonts w:ascii="Liberation Serif" w:hAnsi="Liberation Serif"/>
          <w:b/>
          <w:color w:val="000000"/>
          <w:sz w:val="28"/>
          <w:szCs w:val="28"/>
        </w:rPr>
        <w:t>Основные элементы СПЭР</w:t>
      </w:r>
      <w:r>
        <w:rPr>
          <w:rFonts w:ascii="Liberation Serif" w:hAnsi="Liberation Serif"/>
          <w:color w:val="000000"/>
          <w:sz w:val="28"/>
          <w:szCs w:val="28"/>
        </w:rPr>
        <w:t>:</w:t>
      </w:r>
    </w:p>
    <w:p>
      <w:pPr>
        <w:pStyle w:val="Normal"/>
        <w:jc w:val="center"/>
        <w:rPr>
          <w:sz w:val="28"/>
          <w:szCs w:val="28"/>
        </w:rPr>
      </w:pPr>
      <w:r>
        <w:rPr>
          <w:rFonts w:ascii="Liberation Serif" w:hAnsi="Liberation Serif"/>
          <w:color w:val="000000"/>
        </w:rPr>
      </w:r>
    </w:p>
    <w:p>
      <w:pPr>
        <w:pStyle w:val="NormalWeb"/>
        <w:numPr>
          <w:ilvl w:val="0"/>
          <w:numId w:val="4"/>
        </w:numPr>
        <w:shd w:val="clear" w:color="auto" w:fill="FFFFFF"/>
        <w:spacing w:beforeAutospacing="0" w:before="0" w:afterAutospacing="0" w:after="0"/>
        <w:textAlignment w:val="baseline"/>
        <w:rPr>
          <w:rStyle w:val="Strong"/>
          <w:b w:val="false"/>
          <w:b w:val="false"/>
          <w:color w:val="333333"/>
          <w:sz w:val="28"/>
          <w:szCs w:val="28"/>
        </w:rPr>
      </w:pPr>
      <w:r>
        <w:rPr>
          <w:rStyle w:val="Strong"/>
          <w:rFonts w:ascii="Liberation Serif" w:hAnsi="Liberation Serif"/>
          <w:b w:val="false"/>
          <w:color w:val="000000"/>
          <w:sz w:val="28"/>
          <w:szCs w:val="28"/>
        </w:rPr>
        <w:t>На догоспитальном этапе выявление и санация очагов хронической инфекции у пациентов.</w:t>
      </w:r>
    </w:p>
    <w:p>
      <w:pPr>
        <w:pStyle w:val="NormalWeb"/>
        <w:numPr>
          <w:ilvl w:val="0"/>
          <w:numId w:val="4"/>
        </w:numPr>
        <w:shd w:val="clear" w:color="auto" w:fill="FFFFFF"/>
        <w:spacing w:beforeAutospacing="0" w:before="0" w:afterAutospacing="0" w:after="0"/>
        <w:textAlignment w:val="baseline"/>
        <w:rPr>
          <w:rStyle w:val="Strong"/>
          <w:b w:val="false"/>
          <w:b w:val="false"/>
          <w:color w:val="333333"/>
          <w:sz w:val="28"/>
          <w:szCs w:val="28"/>
        </w:rPr>
      </w:pPr>
      <w:r>
        <w:rPr>
          <w:rStyle w:val="Strong"/>
          <w:rFonts w:ascii="Liberation Serif" w:hAnsi="Liberation Serif"/>
          <w:b w:val="false"/>
          <w:color w:val="000000"/>
          <w:sz w:val="28"/>
          <w:szCs w:val="28"/>
        </w:rPr>
        <w:t>Регулярный профилактический медицинский осмотр для медицинского персонала, со сдачей анализов на носительство инфекционных возбудителей.</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Следует максимально сокращать сроки пребывания пациента в стационаре.</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Ранняя выписка пациентов.</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Для пациентов, состояние которых не требует круглосуточного наблюдения и лечения, организуются отделения дневного пребывания больных. </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Независимо от использования перчаток, проводится гигиеническая обработка рук.</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При проведении манипуляций, с возможным образованием брызг крови и секретов персонал надевает маску, очки, щитки. При загрязнении средств индивидуальной защиты проводится их замена. </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Запрещается надевание колпачков на использованные иглы. После использования шприцы с иглами сбрасываются в непрокалываемые контейнеры. </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Острые предметы сбрасывают в непрокалываемые контейнеры.</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Любой пациент рассматривается как потенциальный источник инфекции, представляющий эпидемиологическую опасность для медицинского персонала.</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Пациентов с хирургической инфекцией изолируют в отделение гнойной хирургии, а при его отсутствии - в отдельную палату. </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Перевязки пациентов, имеющих гнойное отделяемое, проводят в отдельной перевязочной или, при ее отсутствии, после перевязки пациентов, не имеющих гнойного отделяемого.</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Медицинский персонал, имеющий поражения кожи, отстраняется от работы и направляется на обследование и лечение.</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Перчатки необходимо надевать во всех случаях, когда возможен контакт со слизистыми оболочками, поврежденной кожей, с кровью или другими биологическими субстратами, потенциально или явно контаминированными микроорганизмами.</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Не следует удалять (брить) волосы перед операцией, если только волосы возле или вокруг операционного поля не будут мешать её проведению. Если их необходимо удалять, то следует делать это непосредственно перед операцией, используя методы, не травмирующие кожные покровы (стрижка) .</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Обработка инъекционного поля предусматривает обеззараживание кожи с помощью спиртосодержащего кожного антисептика в месте инъекций.</w:t>
      </w:r>
    </w:p>
    <w:p>
      <w:pPr>
        <w:pStyle w:val="NormalWeb"/>
        <w:numPr>
          <w:ilvl w:val="0"/>
          <w:numId w:val="4"/>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Обработку инъекционного поля проводят последовательно, двукратно, стерильной салфеткой, смоченной кожным антисептиком. Время обеззараживания должно соответствовать инструкции по применению конкретного средства.</w:t>
      </w:r>
    </w:p>
    <w:p>
      <w:pPr>
        <w:pStyle w:val="Normal"/>
        <w:jc w:val="both"/>
        <w:rPr>
          <w:rFonts w:ascii="Liberation Serif" w:hAnsi="Liberation Serif"/>
          <w:color w:val="000000"/>
          <w:sz w:val="28"/>
          <w:szCs w:val="28"/>
        </w:rPr>
      </w:pPr>
      <w:r>
        <w:rPr>
          <w:rFonts w:ascii="Liberation Serif" w:hAnsi="Liberation Serif"/>
          <w:color w:val="000000"/>
          <w:sz w:val="28"/>
          <w:szCs w:val="28"/>
        </w:rPr>
      </w:r>
    </w:p>
    <w:p>
      <w:pPr>
        <w:pStyle w:val="Normal"/>
        <w:ind w:firstLine="360"/>
        <w:jc w:val="center"/>
        <w:rPr>
          <w:b/>
          <w:b/>
          <w:color w:val="333333"/>
          <w:sz w:val="28"/>
          <w:szCs w:val="28"/>
        </w:rPr>
      </w:pPr>
      <w:r>
        <w:rPr>
          <w:rFonts w:ascii="Liberation Serif" w:hAnsi="Liberation Serif"/>
          <w:b/>
          <w:color w:val="000000"/>
          <w:sz w:val="28"/>
          <w:szCs w:val="28"/>
        </w:rPr>
        <w:t>РЕГЛАМЕНТИРУЮЩИЕ ДОКУМЕНТЫ</w:t>
      </w:r>
    </w:p>
    <w:p>
      <w:pPr>
        <w:pStyle w:val="Normal"/>
        <w:jc w:val="both"/>
        <w:rPr>
          <w:color w:val="333333"/>
          <w:sz w:val="28"/>
          <w:szCs w:val="28"/>
        </w:rPr>
      </w:pPr>
      <w:r>
        <w:rPr>
          <w:rFonts w:ascii="Liberation Serif" w:hAnsi="Liberation Serif"/>
          <w:b/>
          <w:color w:val="000000"/>
          <w:sz w:val="28"/>
          <w:szCs w:val="28"/>
        </w:rPr>
        <w:t>Федеральный закон</w:t>
      </w:r>
      <w:r>
        <w:rPr>
          <w:rFonts w:ascii="Liberation Serif" w:hAnsi="Liberation Serif"/>
          <w:color w:val="000000"/>
          <w:sz w:val="28"/>
          <w:szCs w:val="28"/>
        </w:rPr>
        <w:t xml:space="preserve"> </w:t>
      </w:r>
      <w:r>
        <w:rPr>
          <w:rFonts w:ascii="Liberation Serif" w:hAnsi="Liberation Serif"/>
          <w:color w:val="000000"/>
          <w:sz w:val="28"/>
          <w:szCs w:val="28"/>
          <w:shd w:fill="FFFFFF" w:val="clear"/>
        </w:rPr>
        <w:t>"О санитарно-эпидемиологическом благополучии населения" от 30 марта 1999 года. № 52.</w:t>
      </w:r>
    </w:p>
    <w:p>
      <w:pPr>
        <w:pStyle w:val="Normal"/>
        <w:jc w:val="both"/>
        <w:rPr/>
      </w:pPr>
      <w:hyperlink r:id="rId9">
        <w:r>
          <w:rPr>
            <w:rStyle w:val="ListLabel57"/>
            <w:rFonts w:ascii="Liberation Serif" w:hAnsi="Liberation Serif"/>
            <w:b/>
            <w:color w:val="000000"/>
            <w:sz w:val="28"/>
            <w:szCs w:val="28"/>
          </w:rPr>
          <w:t>СанПиН 2.1.3.2630-10</w:t>
        </w:r>
        <w:r>
          <w:rPr>
            <w:rStyle w:val="ListLabel57"/>
            <w:rFonts w:ascii="Liberation Serif" w:hAnsi="Liberation Serif"/>
            <w:color w:val="000000"/>
            <w:sz w:val="28"/>
            <w:szCs w:val="28"/>
          </w:rPr>
          <w:t xml:space="preserve"> «Санитарно-эпидемиологические требования к организациям, осуществляющим медицинскую деятельность</w:t>
        </w:r>
      </w:hyperlink>
      <w:r>
        <w:rPr>
          <w:rFonts w:ascii="Liberation Serif" w:hAnsi="Liberation Serif"/>
          <w:color w:val="000000"/>
          <w:sz w:val="28"/>
          <w:szCs w:val="28"/>
        </w:rPr>
        <w:t>»</w:t>
      </w:r>
    </w:p>
    <w:p>
      <w:pPr>
        <w:pStyle w:val="Normal"/>
        <w:jc w:val="center"/>
        <w:rPr>
          <w:rFonts w:ascii="Liberation Serif" w:hAnsi="Liberation Serif"/>
          <w:b/>
          <w:b/>
          <w:color w:val="000000"/>
          <w:sz w:val="28"/>
          <w:szCs w:val="28"/>
        </w:rPr>
      </w:pPr>
      <w:r>
        <w:rPr>
          <w:rFonts w:ascii="Liberation Serif" w:hAnsi="Liberation Serif"/>
          <w:b/>
          <w:color w:val="000000"/>
          <w:sz w:val="28"/>
          <w:szCs w:val="28"/>
        </w:rPr>
      </w:r>
    </w:p>
    <w:p>
      <w:pPr>
        <w:pStyle w:val="Normal"/>
        <w:jc w:val="center"/>
        <w:rPr>
          <w:b/>
          <w:b/>
          <w:color w:val="333333"/>
          <w:sz w:val="28"/>
          <w:szCs w:val="28"/>
        </w:rPr>
      </w:pPr>
      <w:r>
        <w:rPr>
          <w:rFonts w:ascii="Liberation Serif" w:hAnsi="Liberation Serif"/>
          <w:b/>
          <w:color w:val="000000"/>
          <w:sz w:val="28"/>
          <w:szCs w:val="28"/>
        </w:rPr>
        <w:t xml:space="preserve">Обзор </w:t>
      </w:r>
      <w:r>
        <w:rPr>
          <w:rFonts w:ascii="Liberation Serif" w:hAnsi="Liberation Serif"/>
          <w:b/>
          <w:color w:val="000000"/>
          <w:sz w:val="36"/>
          <w:szCs w:val="28"/>
        </w:rPr>
        <w:t>СанПин</w:t>
      </w:r>
      <w:r>
        <w:rPr>
          <w:rFonts w:ascii="Liberation Serif" w:hAnsi="Liberation Serif"/>
          <w:b/>
          <w:color w:val="000000"/>
          <w:sz w:val="28"/>
          <w:szCs w:val="28"/>
        </w:rPr>
        <w:t>:</w:t>
      </w:r>
    </w:p>
    <w:p>
      <w:pPr>
        <w:pStyle w:val="Normal"/>
        <w:ind w:firstLine="708"/>
        <w:jc w:val="both"/>
        <w:rPr>
          <w:color w:val="333333"/>
          <w:sz w:val="28"/>
          <w:szCs w:val="28"/>
        </w:rPr>
      </w:pPr>
      <w:r>
        <w:rPr>
          <w:rFonts w:ascii="Liberation Serif" w:hAnsi="Liberation Serif"/>
          <w:color w:val="000000"/>
          <w:sz w:val="28"/>
          <w:szCs w:val="28"/>
        </w:rPr>
        <w:t>Данные правила обязательны к выполнению всеми медицинскими организациями, вне зависимости от форм собственности.</w:t>
      </w:r>
    </w:p>
    <w:p>
      <w:pPr>
        <w:pStyle w:val="Normal"/>
        <w:ind w:firstLine="708"/>
        <w:jc w:val="both"/>
        <w:rPr>
          <w:color w:val="333333"/>
          <w:sz w:val="28"/>
          <w:szCs w:val="28"/>
        </w:rPr>
      </w:pPr>
      <w:r>
        <w:rPr>
          <w:rFonts w:ascii="Liberation Serif" w:hAnsi="Liberation Serif"/>
          <w:color w:val="000000"/>
          <w:sz w:val="28"/>
          <w:szCs w:val="28"/>
        </w:rPr>
        <w:t>За выполнение норм несут ответственность все сотрудники больницы.</w:t>
      </w:r>
    </w:p>
    <w:p>
      <w:pPr>
        <w:pStyle w:val="Normal"/>
        <w:ind w:firstLine="708"/>
        <w:jc w:val="both"/>
        <w:rPr>
          <w:b/>
          <w:b/>
          <w:color w:val="333333"/>
          <w:sz w:val="28"/>
          <w:szCs w:val="28"/>
        </w:rPr>
      </w:pPr>
      <w:r>
        <w:rPr>
          <w:rFonts w:ascii="Liberation Serif" w:hAnsi="Liberation Serif"/>
          <w:b/>
          <w:color w:val="000000"/>
          <w:sz w:val="28"/>
          <w:szCs w:val="28"/>
        </w:rPr>
        <w:t>Все помещения должны соответствовать нормам внутренней отделки:</w:t>
      </w:r>
    </w:p>
    <w:p>
      <w:pPr>
        <w:pStyle w:val="Normal"/>
        <w:jc w:val="both"/>
        <w:rPr>
          <w:color w:val="333333"/>
          <w:sz w:val="28"/>
          <w:szCs w:val="28"/>
        </w:rPr>
      </w:pPr>
      <w:r>
        <w:rPr>
          <w:rFonts w:ascii="Liberation Serif" w:hAnsi="Liberation Serif"/>
          <w:color w:val="000000"/>
          <w:sz w:val="28"/>
          <w:szCs w:val="28"/>
        </w:rPr>
        <w:t>Процедурный, перевязочный, операционная, раздаточный:</w:t>
      </w:r>
    </w:p>
    <w:p>
      <w:pPr>
        <w:pStyle w:val="Normal"/>
        <w:jc w:val="both"/>
        <w:rPr>
          <w:color w:val="333333"/>
          <w:sz w:val="28"/>
          <w:szCs w:val="28"/>
        </w:rPr>
      </w:pPr>
      <w:r>
        <w:rPr>
          <w:rFonts w:ascii="Liberation Serif" w:hAnsi="Liberation Serif"/>
          <w:color w:val="000000"/>
          <w:sz w:val="28"/>
          <w:szCs w:val="28"/>
        </w:rPr>
        <w:t>Все поверхности легко подвергаются влажной обработке (покраска, плитка, линолеум, плафоны).</w:t>
      </w:r>
    </w:p>
    <w:p>
      <w:pPr>
        <w:pStyle w:val="Normal"/>
        <w:jc w:val="both"/>
        <w:rPr>
          <w:color w:val="333333"/>
          <w:sz w:val="28"/>
          <w:szCs w:val="28"/>
        </w:rPr>
      </w:pPr>
      <w:r>
        <w:rPr>
          <w:rFonts w:ascii="Liberation Serif" w:hAnsi="Liberation Serif"/>
          <w:color w:val="000000"/>
          <w:sz w:val="28"/>
          <w:szCs w:val="28"/>
        </w:rPr>
        <w:t>Водоснабжение, вентиляция, освещение и медицинское оборудование должны соответствовать вышеизложенным нормам.</w:t>
      </w:r>
    </w:p>
    <w:p>
      <w:pPr>
        <w:pStyle w:val="Normal"/>
        <w:jc w:val="center"/>
        <w:rPr>
          <w:b/>
          <w:b/>
          <w:sz w:val="28"/>
          <w:szCs w:val="28"/>
        </w:rPr>
      </w:pPr>
      <w:r>
        <w:rPr>
          <w:rFonts w:ascii="Liberation Serif" w:hAnsi="Liberation Serif"/>
          <w:color w:val="000000"/>
        </w:rPr>
      </w:r>
    </w:p>
    <w:p>
      <w:pPr>
        <w:pStyle w:val="Normal"/>
        <w:jc w:val="center"/>
        <w:rPr>
          <w:b/>
          <w:b/>
          <w:color w:val="333333"/>
          <w:sz w:val="28"/>
          <w:szCs w:val="28"/>
        </w:rPr>
      </w:pPr>
      <w:bookmarkStart w:id="0" w:name="_GoBack"/>
      <w:bookmarkEnd w:id="0"/>
      <w:r>
        <w:rPr>
          <w:rFonts w:ascii="Liberation Serif" w:hAnsi="Liberation Serif"/>
          <w:b/>
          <w:color w:val="000000"/>
          <w:sz w:val="28"/>
          <w:szCs w:val="28"/>
        </w:rPr>
        <w:t>Приёмное отделение:</w:t>
      </w:r>
    </w:p>
    <w:p>
      <w:pPr>
        <w:pStyle w:val="Normal"/>
        <w:ind w:firstLine="708"/>
        <w:jc w:val="both"/>
        <w:rPr>
          <w:color w:val="333333"/>
          <w:sz w:val="28"/>
          <w:szCs w:val="28"/>
          <w:highlight w:val="white"/>
        </w:rPr>
      </w:pPr>
      <w:r>
        <w:rPr>
          <w:rFonts w:ascii="Liberation Serif" w:hAnsi="Liberation Serif"/>
          <w:color w:val="000000"/>
          <w:sz w:val="28"/>
          <w:szCs w:val="28"/>
          <w:shd w:fill="FFFFFF" w:val="clear"/>
        </w:rPr>
        <w:t>Эпидемиологическая задача приемного отделения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педикулез с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w:t>
      </w:r>
    </w:p>
    <w:p>
      <w:pPr>
        <w:pStyle w:val="Normal"/>
        <w:ind w:firstLine="708"/>
        <w:jc w:val="center"/>
        <w:rPr>
          <w:rFonts w:ascii="Liberation Serif" w:hAnsi="Liberation Serif"/>
          <w:b/>
          <w:b/>
          <w:color w:val="000000"/>
          <w:sz w:val="28"/>
          <w:szCs w:val="28"/>
        </w:rPr>
      </w:pPr>
      <w:r>
        <w:rPr>
          <w:rFonts w:ascii="Liberation Serif" w:hAnsi="Liberation Serif"/>
          <w:b/>
          <w:color w:val="000000"/>
          <w:sz w:val="28"/>
          <w:szCs w:val="28"/>
        </w:rPr>
      </w:r>
    </w:p>
    <w:p>
      <w:pPr>
        <w:pStyle w:val="Normal"/>
        <w:ind w:firstLine="708"/>
        <w:jc w:val="center"/>
        <w:rPr>
          <w:b/>
          <w:b/>
          <w:color w:val="333333"/>
          <w:sz w:val="28"/>
          <w:szCs w:val="28"/>
        </w:rPr>
      </w:pPr>
      <w:r>
        <w:rPr>
          <w:rFonts w:ascii="Liberation Serif" w:hAnsi="Liberation Serif"/>
          <w:b/>
          <w:color w:val="000000"/>
          <w:sz w:val="28"/>
          <w:szCs w:val="28"/>
        </w:rPr>
        <w:t>Лечебно-профилактические отделения:</w:t>
      </w:r>
    </w:p>
    <w:p>
      <w:pPr>
        <w:pStyle w:val="Normal"/>
        <w:ind w:firstLine="708"/>
        <w:jc w:val="both"/>
        <w:rPr>
          <w:color w:val="333333"/>
          <w:sz w:val="28"/>
          <w:szCs w:val="28"/>
          <w:highlight w:val="white"/>
        </w:rPr>
      </w:pPr>
      <w:r>
        <w:rPr>
          <w:rStyle w:val="Appleconvertedspace"/>
          <w:rFonts w:ascii="Liberation Serif" w:hAnsi="Liberation Serif"/>
          <w:color w:val="000000"/>
          <w:sz w:val="28"/>
          <w:szCs w:val="28"/>
          <w:shd w:fill="FFFFFF" w:val="clear"/>
        </w:rPr>
        <w:t> </w:t>
      </w:r>
      <w:r>
        <w:rPr>
          <w:rFonts w:ascii="Liberation Serif" w:hAnsi="Liberation Serif"/>
          <w:color w:val="000000"/>
          <w:sz w:val="28"/>
          <w:szCs w:val="28"/>
          <w:shd w:fill="FFFFFF" w:val="clear"/>
        </w:rPr>
        <w:t>Все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Уборочный инвентарь (тележки,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Мытье оконных стекол должно проводиться по мере необходимости, но не реже 2 раз в год.</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Генеральная уборка помещений палатных отделений и других функциональных помещений и кабинетов должна проводиться по графику не реже 1 раза в месяц, с обработкой стен, полов, оборудования, инвентаря, светильников.</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Генеральная уборка операционного блока, перевязочных, родильных залов, процедурных, манипуляционных, стерилизационных, и других помещений с асептическим режимом проводится один раз в неделю. В день проведения генеральной уборки в оперблоке плановые операции не проводятся.</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чистые тканевые салфетки.</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С целью снижения обсемененности воздуха до безопасного уровня применяются следующие технологии:</w:t>
      </w:r>
    </w:p>
    <w:p>
      <w:pPr>
        <w:pStyle w:val="NormalWeb"/>
        <w:numPr>
          <w:ilvl w:val="0"/>
          <w:numId w:val="3"/>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воздействие ультрафиолетовым излучением с помощью открытых и комбинированных бактерицидных облучателей, </w:t>
      </w:r>
    </w:p>
    <w:p>
      <w:pPr>
        <w:pStyle w:val="NormalWeb"/>
        <w:numPr>
          <w:ilvl w:val="0"/>
          <w:numId w:val="3"/>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 xml:space="preserve">воздействие аэрозолями дезинфицирующих средств </w:t>
      </w:r>
    </w:p>
    <w:p>
      <w:pPr>
        <w:pStyle w:val="NormalWeb"/>
        <w:numPr>
          <w:ilvl w:val="0"/>
          <w:numId w:val="3"/>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применение бактериальных фильтров, в том числе электрофильтров.</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Устранение текущих дефектов отделки должно проводиться незамедлительно.</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Грязное белье собирают в закрытые ёмкости и стирают в специальных прачечных.</w:t>
      </w:r>
    </w:p>
    <w:p>
      <w:pPr>
        <w:pStyle w:val="NormalWeb"/>
        <w:numPr>
          <w:ilvl w:val="0"/>
          <w:numId w:val="2"/>
        </w:numPr>
        <w:shd w:val="clear" w:color="auto" w:fill="FFFFFF"/>
        <w:spacing w:beforeAutospacing="0" w:before="0" w:afterAutospacing="0" w:after="0"/>
        <w:textAlignment w:val="baseline"/>
        <w:rPr>
          <w:color w:val="333333"/>
          <w:sz w:val="28"/>
          <w:szCs w:val="28"/>
        </w:rPr>
      </w:pPr>
      <w:r>
        <w:rPr>
          <w:rFonts w:ascii="Liberation Serif" w:hAnsi="Liberation Serif"/>
          <w:color w:val="000000"/>
          <w:sz w:val="28"/>
          <w:szCs w:val="28"/>
        </w:rPr>
        <w:t>В период проведения текущего или капитального ремонта функционирование помещений должно быть прекращено.</w:t>
      </w:r>
    </w:p>
    <w:p>
      <w:pPr>
        <w:pStyle w:val="Normal"/>
        <w:ind w:firstLine="708"/>
        <w:jc w:val="both"/>
        <w:rPr>
          <w:rFonts w:ascii="Liberation Serif" w:hAnsi="Liberation Serif"/>
          <w:color w:val="000000"/>
          <w:sz w:val="28"/>
          <w:szCs w:val="28"/>
        </w:rPr>
      </w:pPr>
      <w:r>
        <w:rPr>
          <w:rFonts w:ascii="Liberation Serif" w:hAnsi="Liberation Serif"/>
          <w:color w:val="000000"/>
          <w:sz w:val="28"/>
          <w:szCs w:val="28"/>
        </w:rPr>
      </w:r>
    </w:p>
    <w:p>
      <w:pPr>
        <w:pStyle w:val="Normal"/>
        <w:rPr>
          <w:rFonts w:ascii="Liberation Serif" w:hAnsi="Liberation Serif"/>
          <w:color w:val="000000"/>
          <w:sz w:val="28"/>
          <w:szCs w:val="28"/>
        </w:rPr>
      </w:pPr>
      <w:r>
        <w:rPr>
          <w:rFonts w:ascii="Liberation Serif" w:hAnsi="Liberation Serif"/>
          <w:color w:val="000000"/>
          <w:sz w:val="28"/>
          <w:szCs w:val="28"/>
        </w:rPr>
      </w:r>
    </w:p>
    <w:p>
      <w:pPr>
        <w:pStyle w:val="Normal"/>
        <w:rPr>
          <w:rFonts w:ascii="Liberation Serif" w:hAnsi="Liberation Serif"/>
          <w:color w:val="000000"/>
          <w:sz w:val="28"/>
          <w:szCs w:val="28"/>
        </w:rPr>
      </w:pPr>
      <w:r>
        <w:rPr>
          <w:rFonts w:ascii="Liberation Serif" w:hAnsi="Liberation Serif"/>
          <w:color w:val="000000"/>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jc w:val="center"/>
        <w:rPr>
          <w:rFonts w:ascii="DFKai-SB" w:hAnsi="DFKai-SB" w:eastAsia="DFKai-SB"/>
          <w:b/>
          <w:b/>
          <w:sz w:val="28"/>
          <w:szCs w:val="28"/>
        </w:rPr>
      </w:pPr>
      <w:r>
        <w:rPr>
          <w:rFonts w:eastAsia="MS Mincho" w:cs="MS Mincho" w:ascii="Liberation Serif" w:hAnsi="Liberation Serif"/>
          <w:b/>
          <w:sz w:val="28"/>
          <w:szCs w:val="28"/>
        </w:rPr>
        <w:t xml:space="preserve">Чистота  </w:t>
      </w:r>
      <w:r>
        <w:rPr>
          <w:rFonts w:eastAsia="DFKai-SB" w:ascii="Liberation Serif" w:hAnsi="Liberation Serif"/>
          <w:b/>
          <w:sz w:val="28"/>
          <w:szCs w:val="28"/>
        </w:rPr>
        <w:t xml:space="preserve"> –</w:t>
      </w:r>
      <w:r>
        <w:rPr>
          <w:rFonts w:eastAsia="DFKai-SB" w:ascii="Liberation Serif" w:hAnsi="Liberation Serif"/>
          <w:b/>
          <w:sz w:val="28"/>
          <w:szCs w:val="28"/>
        </w:rPr>
        <w:t xml:space="preserve">  </w:t>
      </w:r>
      <w:r>
        <w:rPr>
          <w:rFonts w:eastAsia="DFKai-SB" w:ascii="Liberation Serif" w:hAnsi="Liberation Serif"/>
          <w:b/>
          <w:sz w:val="28"/>
          <w:szCs w:val="28"/>
        </w:rPr>
        <w:t xml:space="preserve"> </w:t>
      </w:r>
      <w:r>
        <w:rPr>
          <w:rFonts w:eastAsia="MS Mincho" w:cs="MS Mincho" w:ascii="Liberation Serif" w:hAnsi="Liberation Serif"/>
          <w:b/>
          <w:sz w:val="28"/>
          <w:szCs w:val="28"/>
        </w:rPr>
        <w:t>залог</w:t>
      </w:r>
      <w:r>
        <w:rPr>
          <w:rFonts w:eastAsia="DFKai-SB" w:ascii="Liberation Serif" w:hAnsi="Liberation Serif"/>
          <w:b/>
          <w:sz w:val="28"/>
          <w:szCs w:val="28"/>
        </w:rPr>
        <w:t xml:space="preserve"> </w:t>
      </w:r>
      <w:r>
        <w:rPr>
          <w:rFonts w:eastAsia="DFKai-SB" w:ascii="Liberation Serif" w:hAnsi="Liberation Serif"/>
          <w:b/>
          <w:sz w:val="28"/>
          <w:szCs w:val="28"/>
        </w:rPr>
        <w:t xml:space="preserve">   </w:t>
      </w:r>
      <w:r>
        <w:rPr>
          <w:rFonts w:eastAsia="MS Mincho" w:cs="MS Mincho" w:ascii="Liberation Serif" w:hAnsi="Liberation Serif"/>
          <w:b/>
          <w:sz w:val="28"/>
          <w:szCs w:val="28"/>
        </w:rPr>
        <w:t>здоровья</w:t>
      </w:r>
      <w:r>
        <w:rPr>
          <w:rFonts w:eastAsia="DFKai-SB" w:ascii="Liberation Serif" w:hAnsi="Liberation Serif"/>
          <w:b/>
          <w:sz w:val="28"/>
          <w:szCs w:val="28"/>
        </w:rPr>
        <w:t>.</w:t>
      </w:r>
    </w:p>
    <w:p>
      <w:pPr>
        <w:pStyle w:val="Normal"/>
        <w:rPr>
          <w:rFonts w:ascii="Liberation Serif" w:hAnsi="Liberation Serif"/>
          <w:color w:val="FF0000"/>
          <w:sz w:val="28"/>
          <w:szCs w:val="28"/>
        </w:rPr>
      </w:pPr>
      <w:r>
        <w:rPr>
          <w:rFonts w:ascii="Liberation Serif" w:hAnsi="Liberation Serif"/>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DFKai-SB">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ind w:left="360" w:hanging="360"/>
      </w:pPr>
      <w:rPr>
        <w:rFonts w:ascii="Symbol" w:hAnsi="Symbol" w:cs="Symbol" w:hint="default"/>
        <w:sz w:val="28"/>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sz w:val="28"/>
        <w:b w:val="false"/>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65a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link w:val="10"/>
    <w:uiPriority w:val="9"/>
    <w:qFormat/>
    <w:rsid w:val="00126e56"/>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26e5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126e56"/>
    <w:rPr>
      <w:color w:val="0000FF"/>
      <w:u w:val="single"/>
    </w:rPr>
  </w:style>
  <w:style w:type="character" w:styleId="Appleconvertedspace" w:customStyle="1">
    <w:name w:val="apple-converted-space"/>
    <w:basedOn w:val="DefaultParagraphFont"/>
    <w:qFormat/>
    <w:rsid w:val="00e667d4"/>
    <w:rPr/>
  </w:style>
  <w:style w:type="character" w:styleId="Strong">
    <w:name w:val="Strong"/>
    <w:basedOn w:val="DefaultParagraphFont"/>
    <w:uiPriority w:val="22"/>
    <w:qFormat/>
    <w:rsid w:val="0049658f"/>
    <w:rPr>
      <w:b/>
      <w:bCs/>
    </w:rPr>
  </w:style>
  <w:style w:type="character" w:styleId="Style14" w:customStyle="1">
    <w:name w:val="Верхний колонтитул Знак"/>
    <w:basedOn w:val="DefaultParagraphFont"/>
    <w:link w:val="a7"/>
    <w:uiPriority w:val="99"/>
    <w:semiHidden/>
    <w:qFormat/>
    <w:rsid w:val="00931727"/>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9"/>
    <w:uiPriority w:val="99"/>
    <w:semiHidden/>
    <w:qFormat/>
    <w:rsid w:val="00931727"/>
    <w:rPr>
      <w:rFonts w:ascii="Times New Roman" w:hAnsi="Times New Roman" w:eastAsia="Times New Roman" w:cs="Times New Roman"/>
      <w:sz w:val="24"/>
      <w:szCs w:val="24"/>
      <w:lang w:eastAsia="ru-RU"/>
    </w:rPr>
  </w:style>
  <w:style w:type="character" w:styleId="ListLabel1">
    <w:name w:val="ListLabel 1"/>
    <w:qFormat/>
    <w:rPr>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color w:val="auto"/>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color w:val="auto"/>
      <w:sz w:val="28"/>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color w:val="auto"/>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color w:val="auto"/>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color w:val="auto"/>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color w:val="auto"/>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olor w:val="auto"/>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color w:val="auto"/>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b w:val="false"/>
      <w:color w:val="auto"/>
      <w:sz w:val="28"/>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sz w:val="28"/>
      <w:szCs w:val="28"/>
    </w:rPr>
  </w:style>
  <w:style w:type="character" w:styleId="ListLabel56">
    <w:name w:val="ListLabel 56"/>
    <w:qFormat/>
    <w:rPr>
      <w:b/>
      <w:color w:val="333333"/>
      <w:sz w:val="28"/>
      <w:szCs w:val="28"/>
    </w:rPr>
  </w:style>
  <w:style w:type="character" w:styleId="ListLabel57">
    <w:name w:val="ListLabel 57"/>
    <w:qFormat/>
    <w:rPr>
      <w:color w:val="333333"/>
      <w:sz w:val="28"/>
      <w:szCs w:val="28"/>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ListParagraph">
    <w:name w:val="List Paragraph"/>
    <w:basedOn w:val="Normal"/>
    <w:uiPriority w:val="34"/>
    <w:qFormat/>
    <w:rsid w:val="00af2144"/>
    <w:pPr>
      <w:spacing w:before="0" w:after="0"/>
      <w:ind w:left="720" w:hanging="0"/>
      <w:contextualSpacing/>
    </w:pPr>
    <w:rPr/>
  </w:style>
  <w:style w:type="paragraph" w:styleId="NormalWeb">
    <w:name w:val="Normal (Web)"/>
    <w:basedOn w:val="Normal"/>
    <w:uiPriority w:val="99"/>
    <w:semiHidden/>
    <w:unhideWhenUsed/>
    <w:qFormat/>
    <w:rsid w:val="00e667d4"/>
    <w:pPr>
      <w:spacing w:beforeAutospacing="1" w:afterAutospacing="1"/>
    </w:pPr>
    <w:rPr/>
  </w:style>
  <w:style w:type="paragraph" w:styleId="Style21">
    <w:name w:val="Header"/>
    <w:basedOn w:val="Normal"/>
    <w:link w:val="a8"/>
    <w:uiPriority w:val="99"/>
    <w:semiHidden/>
    <w:unhideWhenUsed/>
    <w:rsid w:val="00931727"/>
    <w:pPr>
      <w:tabs>
        <w:tab w:val="center" w:pos="4677" w:leader="none"/>
        <w:tab w:val="right" w:pos="9355" w:leader="none"/>
      </w:tabs>
    </w:pPr>
    <w:rPr/>
  </w:style>
  <w:style w:type="paragraph" w:styleId="Style22">
    <w:name w:val="Footer"/>
    <w:basedOn w:val="Normal"/>
    <w:link w:val="aa"/>
    <w:uiPriority w:val="99"/>
    <w:semiHidden/>
    <w:unhideWhenUsed/>
    <w:rsid w:val="00931727"/>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0;&#1089;&#1077;&#1087;&#1090;&#1080;&#1082;&#1072;" TargetMode="External"/><Relationship Id="rId3" Type="http://schemas.openxmlformats.org/officeDocument/2006/relationships/hyperlink" Target="https://ru.wikipedia.org/wiki/&#1040;&#1085;&#1090;&#1080;&#1089;&#1077;&#1087;&#1090;&#1080;&#1082;&#1072;" TargetMode="External"/><Relationship Id="rId4" Type="http://schemas.openxmlformats.org/officeDocument/2006/relationships/hyperlink" Target="https://ru.wikipedia.org/wiki/&#1043;&#1080;&#1075;&#1080;&#1077;&#1085;&#1072;" TargetMode="External"/><Relationship Id="rId5" Type="http://schemas.openxmlformats.org/officeDocument/2006/relationships/hyperlink" Target="https://ru.wikipedia.org/wiki/&#1044;&#1077;&#1079;&#1080;&#1085;&#1092;&#1077;&#1082;&#1094;&#1080;&#1103;" TargetMode="External"/><Relationship Id="rId6" Type="http://schemas.openxmlformats.org/officeDocument/2006/relationships/hyperlink" Target="https://ru.wikipedia.org/wiki/&#1040;&#1085;&#1090;&#1080;&#1089;&#1077;&#1087;&#1090;&#1080;&#1082;&#1080;" TargetMode="External"/><Relationship Id="rId7" Type="http://schemas.openxmlformats.org/officeDocument/2006/relationships/hyperlink" Target="https://ru.wikipedia.org/wiki/&#1057;&#1090;&#1077;&#1088;&#1080;&#1083;&#1080;&#1079;&#1072;&#1094;&#1080;&#1103;_(&#1084;&#1080;&#1082;&#1088;&#1086;&#1073;&#1080;&#1086;&#1083;&#1086;&#1075;&#1080;&#1103;)" TargetMode="External"/><Relationship Id="rId8" Type="http://schemas.openxmlformats.org/officeDocument/2006/relationships/hyperlink" Target="https://ru.wikipedia.org/wiki/&#1042;&#1077;&#1085;&#1090;&#1080;&#1083;&#1103;&#1094;&#1080;&#1103;" TargetMode="External"/><Relationship Id="rId9" Type="http://schemas.openxmlformats.org/officeDocument/2006/relationships/hyperlink" Target="http://www.vitadez.ru/sanitarnie-pravila-i-normi/sanitarnie-pravila-i-normi/sanpin-2-1-3-2630-10"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LibreOffice/6.0.7.3$Linux_X86_64 LibreOffice_project/00m0$Build-3</Application>
  <Pages>4</Pages>
  <Words>805</Words>
  <Characters>5951</Characters>
  <CharactersWithSpaces>6682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2016-09-07T19:38:00Z</dcterms:created>
  <dc:creator>Пользователь Windows</dc:creator>
  <dc:description/>
  <dc:language>ru-RU</dc:language>
  <cp:lastModifiedBy/>
  <dcterms:modified xsi:type="dcterms:W3CDTF">2020-09-16T00:31:06Z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