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 xml:space="preserve"> </w:t>
      </w:r>
      <w:r>
        <w:rPr>
          <w:b/>
        </w:rPr>
        <w:t>ОЦЕНКА ФУНКЦИОНАЛЬНОГО СОСТОЯНИЯ. АРТЕРИАЛЬНОЕ ДАВЛЕНИЕ</w:t>
      </w:r>
    </w:p>
    <w:p>
      <w:pPr>
        <w:pStyle w:val="Normal"/>
        <w:jc w:val="both"/>
        <w:rPr>
          <w:b/>
          <w:b/>
          <w:sz w:val="12"/>
          <w:szCs w:val="24"/>
        </w:rPr>
      </w:pPr>
      <w:r>
        <w:rPr>
          <w:b/>
          <w:sz w:val="12"/>
          <w:szCs w:val="24"/>
        </w:rPr>
      </w:r>
    </w:p>
    <w:p>
      <w:pPr>
        <w:pStyle w:val="Normal"/>
        <w:jc w:val="both"/>
        <w:rPr/>
      </w:pPr>
      <w:r>
        <w:rPr>
          <w:b/>
        </w:rPr>
        <w:tab/>
      </w:r>
      <w:r>
        <w:rPr>
          <w:b/>
          <w:bCs/>
          <w:color w:val="000000"/>
        </w:rPr>
        <w:t>Артериальное давление</w:t>
      </w:r>
      <w:r>
        <w:rPr>
          <w:b w:val="false"/>
          <w:bCs w:val="false"/>
          <w:color w:val="000000"/>
        </w:rPr>
        <w:t xml:space="preserve"> – это давление крови на стенки артерий. Зависит от величины сердечного выбро</w:t>
      </w:r>
      <w:r>
        <w:rPr>
          <w:b w:val="false"/>
          <w:bCs w:val="false"/>
          <w:color w:val="000000"/>
          <w:sz w:val="24"/>
          <w:szCs w:val="24"/>
        </w:rPr>
        <w:t>са, вязкости крови, тонуса артериальной стенки.</w:t>
      </w:r>
    </w:p>
    <w:p>
      <w:pPr>
        <w:pStyle w:val="Normal"/>
        <w:jc w:val="both"/>
        <w:rPr>
          <w:rFonts w:ascii="Liberation Serif" w:hAnsi="Liberation Serif"/>
          <w:b w:val="false"/>
          <w:b w:val="false"/>
          <w:bCs w:val="false"/>
          <w:color w:val="000000"/>
          <w:sz w:val="24"/>
          <w:szCs w:val="24"/>
        </w:rPr>
      </w:pPr>
      <w:r>
        <w:rPr>
          <w:b w:val="false"/>
          <w:bCs w:val="false"/>
          <w:i w:val="false"/>
          <w:caps w:val="false"/>
          <w:smallCaps w:val="false"/>
          <w:color w:val="000000"/>
          <w:spacing w:val="0"/>
          <w:sz w:val="24"/>
          <w:szCs w:val="24"/>
        </w:rPr>
        <w:tab/>
        <w:t xml:space="preserve">АД измеряется аускультативно (выслушиванием), по методу Н.С.Короткова. </w:t>
      </w:r>
    </w:p>
    <w:p>
      <w:pPr>
        <w:pStyle w:val="Normal"/>
        <w:jc w:val="both"/>
        <w:rPr>
          <w:i w:val="false"/>
          <w:i w:val="false"/>
          <w:caps w:val="false"/>
          <w:smallCaps w:val="false"/>
          <w:spacing w:val="0"/>
          <w:sz w:val="12"/>
          <w:szCs w:val="24"/>
        </w:rPr>
      </w:pPr>
      <w:r>
        <w:rPr>
          <w:i w:val="false"/>
          <w:caps w:val="false"/>
          <w:smallCaps w:val="false"/>
          <w:spacing w:val="0"/>
          <w:sz w:val="12"/>
          <w:szCs w:val="24"/>
        </w:rPr>
      </w:r>
    </w:p>
    <w:p>
      <w:pPr>
        <w:pStyle w:val="Normal"/>
        <w:jc w:val="left"/>
        <w:rPr/>
      </w:pPr>
      <w:r>
        <w:rPr>
          <w:b/>
          <w:bCs/>
          <w:i w:val="false"/>
          <w:caps w:val="false"/>
          <w:smallCaps w:val="false"/>
          <w:color w:val="000000"/>
          <w:spacing w:val="0"/>
          <w:sz w:val="24"/>
          <w:szCs w:val="24"/>
        </w:rPr>
        <w:t>Метод Николая Сергеевича Короткова</w:t>
      </w:r>
      <w:r>
        <w:rPr>
          <w:b/>
          <w:color w:val="000000"/>
          <w:sz w:val="24"/>
          <w:szCs w:val="24"/>
        </w:rPr>
        <w:br/>
        <w:tab/>
      </w:r>
      <w:r>
        <w:rPr>
          <w:b w:val="false"/>
          <w:i w:val="false"/>
          <w:caps w:val="false"/>
          <w:smallCaps w:val="false"/>
          <w:color w:val="000000"/>
          <w:spacing w:val="0"/>
          <w:sz w:val="24"/>
          <w:szCs w:val="24"/>
        </w:rPr>
        <w:t xml:space="preserve">Этот метод используется и сейчас в клинической практике во всем мире. Открыл его в 1905 году российский военный врач, </w:t>
      </w:r>
      <w:hyperlink r:id="rId2">
        <w:r>
          <w:rPr>
            <w:rStyle w:val="Style14"/>
            <w:b w:val="false"/>
            <w:i w:val="false"/>
            <w:caps w:val="false"/>
            <w:smallCaps w:val="false"/>
            <w:strike w:val="false"/>
            <w:dstrike w:val="false"/>
            <w:color w:val="000000"/>
            <w:spacing w:val="0"/>
            <w:sz w:val="24"/>
            <w:szCs w:val="24"/>
            <w:highlight w:val="white"/>
            <w:u w:val="none"/>
            <w:effect w:val="none"/>
          </w:rPr>
          <w:t>заслышав шумы</w:t>
        </w:r>
      </w:hyperlink>
      <w:r>
        <w:rPr>
          <w:b w:val="false"/>
          <w:i w:val="false"/>
          <w:caps w:val="false"/>
          <w:smallCaps w:val="false"/>
          <w:color w:val="000000"/>
          <w:spacing w:val="0"/>
          <w:sz w:val="24"/>
          <w:szCs w:val="24"/>
        </w:rPr>
        <w:t>, которые возникают при накачивании грушей манжеты. Получилось это по воле случая, поэтому теоретическими обоснованиями данный метод обязан другому профессору, фамилия которого одно время стояла рядом в сочетании «Метод Короткова-Яновского». Согласно этой механике, уровень давления в манжете, зафиксированный во время первого шума, показывает верхнее давление. Когда же постепенно кровоток выравнивается, и звуки пропадают, фиксируется давление диастолическое.</w:t>
      </w:r>
      <w:r>
        <w:rPr>
          <w:b/>
          <w:i w:val="false"/>
          <w:caps w:val="false"/>
          <w:smallCaps w:val="false"/>
          <w:color w:val="000000"/>
          <w:spacing w:val="0"/>
          <w:sz w:val="24"/>
          <w:szCs w:val="24"/>
        </w:rPr>
        <w:br/>
        <w:tab/>
      </w:r>
      <w:r>
        <w:rPr>
          <w:b w:val="false"/>
          <w:i w:val="false"/>
          <w:caps w:val="false"/>
          <w:smallCaps w:val="false"/>
          <w:color w:val="000000"/>
          <w:spacing w:val="0"/>
          <w:sz w:val="24"/>
          <w:szCs w:val="24"/>
        </w:rPr>
        <w:t>Дальнейшее развитие возможностей измерения давления связано уже скорее с созданием и совершенствованием новых аппаратов.</w:t>
      </w:r>
    </w:p>
    <w:p>
      <w:pPr>
        <w:pStyle w:val="Style16"/>
        <w:widowControl/>
        <w:spacing w:before="0" w:after="375"/>
        <w:ind w:left="0" w:right="0" w:hanging="0"/>
        <w:jc w:val="left"/>
        <w:rPr>
          <w:rFonts w:ascii="Liberation Serif" w:hAnsi="Liberation Serif"/>
          <w:b w:val="false"/>
          <w:b w:val="false"/>
          <w:i w:val="false"/>
          <w:i w:val="false"/>
          <w:caps w:val="false"/>
          <w:smallCaps w:val="false"/>
          <w:color w:val="000000"/>
          <w:spacing w:val="0"/>
          <w:sz w:val="24"/>
          <w:szCs w:val="24"/>
        </w:rPr>
      </w:pPr>
      <w:r>
        <w:drawing>
          <wp:anchor behindDoc="0" distT="0" distB="0" distL="0" distR="0" simplePos="0" locked="0" layoutInCell="1" allowOverlap="1" relativeHeight="3">
            <wp:simplePos x="0" y="0"/>
            <wp:positionH relativeFrom="column">
              <wp:posOffset>1933575</wp:posOffset>
            </wp:positionH>
            <wp:positionV relativeFrom="paragraph">
              <wp:posOffset>676275</wp:posOffset>
            </wp:positionV>
            <wp:extent cx="4105910" cy="2609215"/>
            <wp:effectExtent l="0" t="0" r="0" b="0"/>
            <wp:wrapSquare wrapText="largest"/>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3"/>
                    <a:srcRect l="897" t="0" r="1018" b="1997"/>
                    <a:stretch>
                      <a:fillRect/>
                    </a:stretch>
                  </pic:blipFill>
                  <pic:spPr bwMode="auto">
                    <a:xfrm>
                      <a:off x="0" y="0"/>
                      <a:ext cx="4105910" cy="2609215"/>
                    </a:xfrm>
                    <a:prstGeom prst="rect">
                      <a:avLst/>
                    </a:prstGeom>
                  </pic:spPr>
                </pic:pic>
              </a:graphicData>
            </a:graphic>
          </wp:anchor>
        </w:drawing>
      </w:r>
      <w:r>
        <w:rPr>
          <w:b w:val="false"/>
          <w:i w:val="false"/>
          <w:caps w:val="false"/>
          <w:smallCaps w:val="false"/>
          <w:color w:val="000000"/>
          <w:spacing w:val="0"/>
          <w:sz w:val="24"/>
          <w:szCs w:val="24"/>
        </w:rPr>
        <w:tab/>
      </w:r>
      <w:r>
        <w:rPr>
          <w:b w:val="false"/>
          <w:i w:val="false"/>
          <w:caps w:val="false"/>
          <w:smallCaps w:val="false"/>
          <w:color w:val="000000"/>
          <w:spacing w:val="0"/>
          <w:sz w:val="24"/>
          <w:szCs w:val="24"/>
        </w:rPr>
        <w:t>Сегодня для определения АД используют механические (анероидные) приборы и электронные. Для измерения артериального давления с помощью механического тонометра необходим фонендоскоп. Механические тонометры применяются для измерения давления методом Короткова в условиях медицинского учреждения.</w:t>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16"/>
          <w:szCs w:val="24"/>
        </w:rPr>
      </w:pPr>
      <w:r>
        <w:rPr>
          <w:b w:val="false"/>
          <w:i/>
          <w:caps w:val="false"/>
          <w:smallCaps w:val="false"/>
          <w:color w:val="000000"/>
          <w:spacing w:val="0"/>
          <w:sz w:val="16"/>
          <w:szCs w:val="24"/>
        </w:rPr>
      </w:r>
    </w:p>
    <w:p>
      <w:pPr>
        <w:pStyle w:val="Style16"/>
        <w:jc w:val="left"/>
        <w:rPr>
          <w:rFonts w:ascii="Liberation Serif" w:hAnsi="Liberation Serif"/>
          <w:b w:val="false"/>
          <w:b w:val="false"/>
          <w:i/>
          <w:i/>
          <w:caps w:val="false"/>
          <w:smallCaps w:val="false"/>
          <w:color w:val="000000"/>
          <w:spacing w:val="0"/>
          <w:sz w:val="24"/>
          <w:szCs w:val="24"/>
        </w:rPr>
      </w:pPr>
      <w:r>
        <w:rPr>
          <w:b w:val="false"/>
          <w:i/>
          <w:caps w:val="false"/>
          <w:smallCaps w:val="false"/>
          <w:color w:val="000000"/>
          <w:spacing w:val="0"/>
          <w:sz w:val="24"/>
          <w:szCs w:val="24"/>
        </w:rPr>
      </w:r>
    </w:p>
    <w:p>
      <w:pPr>
        <w:pStyle w:val="Style16"/>
        <w:jc w:val="left"/>
        <w:rPr>
          <w:rFonts w:ascii="Liberation Serif" w:hAnsi="Liberation Serif"/>
          <w:b w:val="false"/>
          <w:b w:val="false"/>
          <w:i/>
          <w:i/>
          <w:caps w:val="false"/>
          <w:smallCaps w:val="false"/>
          <w:color w:val="000000"/>
          <w:spacing w:val="0"/>
          <w:sz w:val="28"/>
          <w:szCs w:val="24"/>
        </w:rPr>
      </w:pPr>
      <w:r>
        <w:rPr>
          <w:b w:val="false"/>
          <w:i/>
          <w:caps w:val="false"/>
          <w:smallCaps w:val="false"/>
          <w:color w:val="000000"/>
          <w:spacing w:val="0"/>
          <w:sz w:val="28"/>
          <w:szCs w:val="24"/>
        </w:rPr>
      </w:r>
    </w:p>
    <w:p>
      <w:pPr>
        <w:pStyle w:val="Style16"/>
        <w:jc w:val="center"/>
        <w:rPr>
          <w:rFonts w:ascii="Liberation Serif" w:hAnsi="Liberation Serif"/>
          <w:b w:val="false"/>
          <w:b w:val="false"/>
          <w:i/>
          <w:i/>
          <w:caps w:val="false"/>
          <w:smallCaps w:val="false"/>
          <w:color w:val="000000"/>
          <w:spacing w:val="0"/>
          <w:sz w:val="24"/>
          <w:szCs w:val="24"/>
        </w:rPr>
      </w:pPr>
      <w:r>
        <w:rPr>
          <w:b/>
          <w:bCs/>
          <w:i w:val="false"/>
          <w:caps w:val="false"/>
          <w:smallCaps w:val="false"/>
          <w:color w:val="000000"/>
          <w:spacing w:val="0"/>
          <w:sz w:val="24"/>
          <w:szCs w:val="24"/>
        </w:rPr>
        <w:t>Рис. 1</w:t>
      </w:r>
      <w:r>
        <w:rPr>
          <w:b w:val="false"/>
          <w:i w:val="false"/>
          <w:caps w:val="false"/>
          <w:smallCaps w:val="false"/>
          <w:color w:val="000000"/>
          <w:spacing w:val="0"/>
          <w:sz w:val="24"/>
          <w:szCs w:val="24"/>
        </w:rPr>
        <w:t xml:space="preserve"> Строение тонометра</w:t>
      </w:r>
    </w:p>
    <w:p>
      <w:pPr>
        <w:pStyle w:val="Style16"/>
        <w:widowControl/>
        <w:spacing w:before="0" w:after="375"/>
        <w:ind w:left="0" w:right="0" w:hanging="0"/>
        <w:jc w:val="left"/>
        <w:rPr>
          <w:rFonts w:ascii="Liberation Serif" w:hAnsi="Liberation Serif"/>
          <w:b w:val="false"/>
          <w:b w:val="false"/>
          <w:i w:val="false"/>
          <w:i w:val="false"/>
          <w:caps w:val="false"/>
          <w:smallCaps w:val="false"/>
          <w:color w:val="000000"/>
          <w:spacing w:val="0"/>
          <w:sz w:val="24"/>
          <w:szCs w:val="24"/>
        </w:rPr>
      </w:pPr>
      <w:r>
        <w:drawing>
          <wp:anchor behindDoc="0" distT="0" distB="0" distL="0" distR="0" simplePos="0" locked="0" layoutInCell="1" allowOverlap="1" relativeHeight="2">
            <wp:simplePos x="0" y="0"/>
            <wp:positionH relativeFrom="column">
              <wp:posOffset>414020</wp:posOffset>
            </wp:positionH>
            <wp:positionV relativeFrom="paragraph">
              <wp:posOffset>1009650</wp:posOffset>
            </wp:positionV>
            <wp:extent cx="6096000" cy="1257300"/>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4"/>
                    <a:stretch>
                      <a:fillRect/>
                    </a:stretch>
                  </pic:blipFill>
                  <pic:spPr bwMode="auto">
                    <a:xfrm>
                      <a:off x="0" y="0"/>
                      <a:ext cx="6096000" cy="1257300"/>
                    </a:xfrm>
                    <a:prstGeom prst="rect">
                      <a:avLst/>
                    </a:prstGeom>
                  </pic:spPr>
                </pic:pic>
              </a:graphicData>
            </a:graphic>
          </wp:anchor>
        </w:drawing>
      </w:r>
      <w:r>
        <w:rPr>
          <w:b w:val="false"/>
          <w:bCs w:val="false"/>
          <w:i w:val="false"/>
          <w:caps w:val="false"/>
          <w:smallCaps w:val="false"/>
          <w:color w:val="000000"/>
          <w:spacing w:val="0"/>
          <w:sz w:val="24"/>
          <w:szCs w:val="24"/>
        </w:rPr>
        <w:tab/>
      </w:r>
      <w:r>
        <w:rPr>
          <w:b w:val="false"/>
          <w:bCs w:val="false"/>
          <w:i w:val="false"/>
          <w:caps w:val="false"/>
          <w:smallCaps w:val="false"/>
          <w:color w:val="000000"/>
          <w:spacing w:val="0"/>
          <w:sz w:val="24"/>
          <w:szCs w:val="24"/>
        </w:rPr>
        <w:t>Электронные тонометры бывают полуавтоматические и автоматические. В полуавтоматических, нагнетание воздуха в манжету выполняется в ручную, в автоматических – компрессором, вмонтированным в манометр. Электронные тонометры определяют не только артериальное давление, но и частоту сердечных сокращений (пульс).Такие тонометры предназначены для ежедневного домашнего использования.</w:t>
      </w:r>
    </w:p>
    <w:p>
      <w:pPr>
        <w:pStyle w:val="Style16"/>
        <w:widowControl/>
        <w:spacing w:before="0" w:after="375"/>
        <w:ind w:left="0" w:right="0" w:hanging="0"/>
        <w:jc w:val="center"/>
        <w:rPr>
          <w:rFonts w:ascii="Liberation Serif" w:hAnsi="Liberation Serif"/>
          <w:b/>
          <w:b/>
          <w:bCs/>
          <w:i w:val="false"/>
          <w:i w:val="false"/>
          <w:caps w:val="false"/>
          <w:smallCaps w:val="false"/>
          <w:color w:val="000000"/>
          <w:spacing w:val="0"/>
          <w:sz w:val="24"/>
          <w:szCs w:val="24"/>
        </w:rPr>
      </w:pPr>
      <w:r>
        <w:rPr/>
      </w:r>
    </w:p>
    <w:p>
      <w:pPr>
        <w:pStyle w:val="Style16"/>
        <w:widowControl/>
        <w:spacing w:before="0" w:after="375"/>
        <w:ind w:left="0" w:right="0" w:hanging="0"/>
        <w:jc w:val="center"/>
        <w:rPr>
          <w:rFonts w:ascii="Liberation Serif" w:hAnsi="Liberation Serif"/>
          <w:b/>
          <w:b/>
          <w:bCs/>
          <w:i w:val="false"/>
          <w:i w:val="false"/>
          <w:caps w:val="false"/>
          <w:smallCaps w:val="false"/>
          <w:color w:val="000000"/>
          <w:spacing w:val="0"/>
          <w:sz w:val="24"/>
          <w:szCs w:val="24"/>
        </w:rPr>
      </w:pPr>
      <w:r>
        <w:rPr/>
      </w:r>
    </w:p>
    <w:p>
      <w:pPr>
        <w:pStyle w:val="Style16"/>
        <w:widowControl/>
        <w:spacing w:before="0" w:after="375"/>
        <w:ind w:left="0" w:right="0" w:hanging="0"/>
        <w:jc w:val="center"/>
        <w:rPr>
          <w:rFonts w:ascii="Liberation Serif" w:hAnsi="Liberation Serif"/>
          <w:b/>
          <w:b/>
          <w:bCs/>
          <w:i w:val="false"/>
          <w:i w:val="false"/>
          <w:caps w:val="false"/>
          <w:smallCaps w:val="false"/>
          <w:color w:val="000000"/>
          <w:spacing w:val="0"/>
        </w:rPr>
      </w:pPr>
      <w:r>
        <w:rPr>
          <w:sz w:val="8"/>
          <w:szCs w:val="24"/>
        </w:rPr>
      </w:r>
    </w:p>
    <w:p>
      <w:pPr>
        <w:pStyle w:val="Style16"/>
        <w:widowControl/>
        <w:spacing w:before="0" w:after="375"/>
        <w:ind w:left="0" w:right="0" w:hanging="0"/>
        <w:jc w:val="center"/>
        <w:rPr>
          <w:rFonts w:ascii="Liberation Serif" w:hAnsi="Liberation Serif"/>
          <w:b w:val="false"/>
          <w:b w:val="false"/>
          <w:i/>
          <w:i/>
          <w:caps w:val="false"/>
          <w:smallCaps w:val="false"/>
          <w:color w:val="000000"/>
          <w:spacing w:val="0"/>
          <w:sz w:val="24"/>
          <w:szCs w:val="24"/>
        </w:rPr>
      </w:pPr>
      <w:r>
        <w:rPr>
          <w:b/>
          <w:bCs/>
          <w:i w:val="false"/>
          <w:caps w:val="false"/>
          <w:smallCaps w:val="false"/>
          <w:color w:val="000000"/>
          <w:spacing w:val="0"/>
          <w:sz w:val="24"/>
          <w:szCs w:val="24"/>
        </w:rPr>
        <w:t>Рис. 2</w:t>
      </w:r>
      <w:r>
        <w:rPr>
          <w:b/>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Табло электронного тонометра</w:t>
      </w:r>
    </w:p>
    <w:p>
      <w:pPr>
        <w:pStyle w:val="Normal"/>
        <w:ind w:left="0" w:right="0" w:hanging="0"/>
        <w:jc w:val="center"/>
        <w:rPr/>
      </w:pPr>
      <w:r>
        <w:rPr>
          <w:rStyle w:val="Style12"/>
          <w:b/>
          <w:i w:val="false"/>
          <w:caps w:val="false"/>
          <w:smallCaps w:val="false"/>
          <w:color w:val="000000"/>
          <w:spacing w:val="0"/>
          <w:sz w:val="24"/>
          <w:szCs w:val="24"/>
        </w:rPr>
        <w:t>Условия измерения артериального давления</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Измерение нужно проводить в комфортной, спокойной обстановке, в помещении должна быть комнатная температура.</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При этом примерно за 30-60 минут до определения АД следует исключить курение, употребление тонизирующих напитков, алкоголя, кофеина, а также физическую нагрузку.</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Измерять АД можно только после как минимум пятиминутного отдыха пациента. Если перед процедурой имела место значительная эмоциональная или физическая нагрузка, чтобы добиться правильных показателей артериального давления нужно увеличить период отдыха до 15-30 минут.</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bCs w:val="false"/>
          <w:sz w:val="24"/>
          <w:szCs w:val="24"/>
        </w:rPr>
      </w:pPr>
      <w:r>
        <w:rPr>
          <w:b w:val="false"/>
          <w:bCs w:val="false"/>
          <w:i w:val="false"/>
          <w:caps w:val="false"/>
          <w:smallCaps w:val="false"/>
          <w:color w:val="000000"/>
          <w:spacing w:val="0"/>
          <w:sz w:val="24"/>
          <w:szCs w:val="24"/>
        </w:rPr>
        <w:t>АД следует измерять утром и вечером. При регулярном измерении артериального давления замеры следует делать в одно и то же время 2 раза в день, записывать и показывать врачу на очередном приеме. Для повышения точности делать серию из 3-х измерений (это особенно важно для больных аритмией), интервал между замерами должен быть не менее 2 минут</w:t>
      </w:r>
    </w:p>
    <w:p>
      <w:pPr>
        <w:pStyle w:val="Normal"/>
        <w:widowControl/>
        <w:numPr>
          <w:ilvl w:val="0"/>
          <w:numId w:val="2"/>
        </w:numPr>
        <w:tabs>
          <w:tab w:val="left" w:pos="0" w:leader="none"/>
        </w:tabs>
        <w:spacing w:before="0" w:after="0"/>
        <w:ind w:left="0" w:right="0" w:hanging="0"/>
        <w:jc w:val="left"/>
        <w:rPr>
          <w:rFonts w:ascii="Liberation Serif" w:hAnsi="Liberation Serif"/>
          <w:caps w:val="false"/>
          <w:smallCaps w:val="false"/>
          <w:color w:val="000000"/>
          <w:spacing w:val="0"/>
          <w:sz w:val="24"/>
          <w:szCs w:val="24"/>
        </w:rPr>
      </w:pPr>
      <w:r>
        <w:rPr>
          <w:b w:val="false"/>
          <w:i w:val="false"/>
          <w:caps w:val="false"/>
          <w:smallCaps w:val="false"/>
          <w:color w:val="000000"/>
          <w:spacing w:val="0"/>
          <w:sz w:val="24"/>
          <w:szCs w:val="24"/>
        </w:rPr>
        <w:t xml:space="preserve">Измерение нужно проводить сидя (опираясь на спинку стула, с расслабленными и не скрещенными ногами, рука лежит на столе, на уровне сердца), в спокойной обстановке, после 5 минутного отдыха. Ноги должны быть распрямлены и находиться на полу, а руки нужно разогнуть и свободно расположить на уровне сердца. </w:t>
      </w:r>
    </w:p>
    <w:p>
      <w:pPr>
        <w:pStyle w:val="Normal"/>
        <w:widowControl/>
        <w:numPr>
          <w:ilvl w:val="0"/>
          <w:numId w:val="2"/>
        </w:numPr>
        <w:tabs>
          <w:tab w:val="left" w:pos="0" w:leader="none"/>
        </w:tabs>
        <w:spacing w:before="0" w:after="0"/>
        <w:ind w:left="0" w:right="0" w:hanging="0"/>
        <w:jc w:val="left"/>
        <w:rPr>
          <w:rFonts w:ascii="Liberation Serif" w:hAnsi="Liberation Serif"/>
          <w:caps w:val="false"/>
          <w:smallCaps w:val="false"/>
          <w:color w:val="000000"/>
          <w:spacing w:val="0"/>
          <w:sz w:val="24"/>
          <w:szCs w:val="24"/>
        </w:rPr>
      </w:pPr>
      <w:r>
        <w:rPr>
          <w:b w:val="false"/>
          <w:i w:val="false"/>
          <w:caps w:val="false"/>
          <w:smallCaps w:val="false"/>
          <w:color w:val="000000"/>
          <w:spacing w:val="0"/>
          <w:sz w:val="24"/>
          <w:szCs w:val="24"/>
        </w:rPr>
        <w:t>Следует помнить, что плечо не должно сдавливаться одеждой, тем более неверно измерять АД через одежду. Во время измерения не следует двигаться и разговаривать.</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При первичном измерении следует определить АД на обеих руках и в дальнейшем измерять АД на той руке, где давление было выше. (Разница АД на руках до 10-15 мм рт. ст. нормальна.)</w:t>
      </w:r>
    </w:p>
    <w:p>
      <w:pPr>
        <w:pStyle w:val="Style16"/>
        <w:widowControl/>
        <w:numPr>
          <w:ilvl w:val="0"/>
          <w:numId w:val="2"/>
        </w:numPr>
        <w:tabs>
          <w:tab w:val="left" w:pos="0" w:leader="none"/>
        </w:tabs>
        <w:spacing w:before="0" w:after="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Мочевой пузырь перед измерением АД нужно опорожнить.</w:t>
      </w:r>
    </w:p>
    <w:p>
      <w:pPr>
        <w:pStyle w:val="Style16"/>
        <w:widowControl/>
        <w:numPr>
          <w:ilvl w:val="0"/>
          <w:numId w:val="0"/>
        </w:numPr>
        <w:spacing w:before="0" w:after="0"/>
        <w:ind w:left="0" w:right="0" w:hanging="0"/>
        <w:jc w:val="left"/>
        <w:rPr>
          <w:rFonts w:ascii="Liberation Serif" w:hAnsi="Liberation Serif"/>
          <w:sz w:val="24"/>
          <w:szCs w:val="24"/>
        </w:rPr>
      </w:pPr>
      <w:r>
        <w:rPr>
          <w:sz w:val="24"/>
          <w:szCs w:val="24"/>
        </w:rPr>
        <w:drawing>
          <wp:anchor behindDoc="0" distT="0" distB="0" distL="0" distR="0" simplePos="0" locked="0" layoutInCell="1" allowOverlap="1" relativeHeight="4">
            <wp:simplePos x="0" y="0"/>
            <wp:positionH relativeFrom="column">
              <wp:posOffset>-5080</wp:posOffset>
            </wp:positionH>
            <wp:positionV relativeFrom="paragraph">
              <wp:posOffset>71120</wp:posOffset>
            </wp:positionV>
            <wp:extent cx="3444240" cy="3025140"/>
            <wp:effectExtent l="0" t="0" r="0" b="0"/>
            <wp:wrapSquare wrapText="largest"/>
            <wp:docPr id="3"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5" descr=""/>
                    <pic:cNvPicPr>
                      <a:picLocks noChangeAspect="1" noChangeArrowheads="1"/>
                    </pic:cNvPicPr>
                  </pic:nvPicPr>
                  <pic:blipFill>
                    <a:blip r:embed="rId5"/>
                    <a:srcRect l="0" t="4990" r="0" b="0"/>
                    <a:stretch>
                      <a:fillRect/>
                    </a:stretch>
                  </pic:blipFill>
                  <pic:spPr bwMode="auto">
                    <a:xfrm>
                      <a:off x="0" y="0"/>
                      <a:ext cx="3444240" cy="3025140"/>
                    </a:xfrm>
                    <a:prstGeom prst="rect">
                      <a:avLst/>
                    </a:prstGeom>
                  </pic:spPr>
                </pic:pic>
              </a:graphicData>
            </a:graphic>
          </wp:anchor>
        </w:drawing>
        <w:drawing>
          <wp:anchor behindDoc="0" distT="0" distB="0" distL="0" distR="0" simplePos="0" locked="0" layoutInCell="1" allowOverlap="1" relativeHeight="5">
            <wp:simplePos x="0" y="0"/>
            <wp:positionH relativeFrom="column">
              <wp:posOffset>3733800</wp:posOffset>
            </wp:positionH>
            <wp:positionV relativeFrom="paragraph">
              <wp:posOffset>30480</wp:posOffset>
            </wp:positionV>
            <wp:extent cx="3124835" cy="3145155"/>
            <wp:effectExtent l="0" t="0" r="0" b="0"/>
            <wp:wrapSquare wrapText="largest"/>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6"/>
                    <a:srcRect l="3841" t="26111" r="7550" b="1071"/>
                    <a:stretch>
                      <a:fillRect/>
                    </a:stretch>
                  </pic:blipFill>
                  <pic:spPr bwMode="auto">
                    <a:xfrm>
                      <a:off x="0" y="0"/>
                      <a:ext cx="3124835" cy="3145155"/>
                    </a:xfrm>
                    <a:prstGeom prst="rect">
                      <a:avLst/>
                    </a:prstGeom>
                  </pic:spPr>
                </pic:pic>
              </a:graphicData>
            </a:graphic>
          </wp:anchor>
        </w:drawing>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rFonts w:ascii="Liberation Serif" w:hAnsi="Liberation Serif"/>
          <w:sz w:val="24"/>
          <w:szCs w:val="24"/>
        </w:rPr>
      </w:pPr>
      <w:r>
        <w:rPr>
          <w:b/>
          <w:sz w:val="24"/>
          <w:szCs w:val="24"/>
        </w:rPr>
        <w:t xml:space="preserve">Рис. 3 </w:t>
      </w:r>
      <w:r>
        <w:rPr>
          <w:b w:val="false"/>
          <w:bCs w:val="false"/>
          <w:sz w:val="24"/>
          <w:szCs w:val="24"/>
        </w:rPr>
        <w:t xml:space="preserve">Правильная поза пациента </w:t>
      </w:r>
      <w:r>
        <w:rPr>
          <w:b/>
          <w:sz w:val="24"/>
          <w:szCs w:val="24"/>
        </w:rPr>
        <w:t xml:space="preserve">                                       Рис. 4 </w:t>
      </w:r>
      <w:r>
        <w:rPr>
          <w:b w:val="false"/>
          <w:bCs w:val="false"/>
          <w:sz w:val="24"/>
          <w:szCs w:val="24"/>
        </w:rPr>
        <w:t xml:space="preserve">Правильная поза пациента при  </w:t>
      </w:r>
    </w:p>
    <w:p>
      <w:pPr>
        <w:pStyle w:val="Normal"/>
        <w:jc w:val="left"/>
        <w:rPr>
          <w:rFonts w:ascii="Liberation Serif" w:hAnsi="Liberation Serif"/>
          <w:sz w:val="24"/>
        </w:rPr>
      </w:pPr>
      <w:r>
        <w:rPr>
          <w:b/>
          <w:sz w:val="24"/>
          <w:szCs w:val="24"/>
        </w:rPr>
        <w:t xml:space="preserve">            </w:t>
      </w:r>
      <w:r>
        <w:rPr>
          <w:b w:val="false"/>
          <w:bCs w:val="false"/>
          <w:sz w:val="24"/>
          <w:szCs w:val="24"/>
        </w:rPr>
        <w:t>при измерении АД                                                                 измерении АД запястным тонометром</w:t>
      </w:r>
    </w:p>
    <w:p>
      <w:pPr>
        <w:pStyle w:val="Normal"/>
        <w:jc w:val="left"/>
        <w:rPr>
          <w:b/>
          <w:b/>
        </w:rPr>
      </w:pPr>
      <w:r>
        <w:rPr>
          <w:b/>
        </w:rPr>
      </w:r>
    </w:p>
    <w:p>
      <w:pPr>
        <w:pStyle w:val="Normal"/>
        <w:jc w:val="left"/>
        <w:rPr>
          <w:rFonts w:ascii="Liberation Serif" w:hAnsi="Liberation Serif"/>
          <w:sz w:val="24"/>
          <w:szCs w:val="24"/>
        </w:rPr>
      </w:pPr>
      <w:r>
        <w:rPr>
          <w:sz w:val="24"/>
          <w:szCs w:val="24"/>
        </w:rPr>
      </w:r>
    </w:p>
    <w:p>
      <w:pPr>
        <w:pStyle w:val="Normal"/>
        <w:spacing w:lineRule="exact" w:line="300"/>
        <w:jc w:val="left"/>
        <w:rPr>
          <w:rFonts w:ascii="Liberation Serif" w:hAnsi="Liberation Serif"/>
          <w:sz w:val="24"/>
          <w:szCs w:val="24"/>
        </w:rPr>
      </w:pPr>
      <w:r>
        <w:rPr>
          <w:b/>
          <w:i/>
          <w:sz w:val="24"/>
          <w:szCs w:val="24"/>
        </w:rPr>
        <w:t>Систолическое АД (в норме 100-130мм рт. ст.)</w:t>
      </w:r>
      <w:r>
        <w:rPr>
          <w:sz w:val="24"/>
          <w:szCs w:val="24"/>
        </w:rPr>
        <w:t xml:space="preserve"> – максимальное – во время сокращения левого желудочка сердца. Отражает состояние сердца и артериальной системы.</w:t>
      </w:r>
    </w:p>
    <w:p>
      <w:pPr>
        <w:pStyle w:val="Normal"/>
        <w:spacing w:lineRule="exact" w:line="300"/>
        <w:jc w:val="left"/>
        <w:rPr>
          <w:rFonts w:ascii="Liberation Serif" w:hAnsi="Liberation Serif"/>
          <w:sz w:val="24"/>
          <w:szCs w:val="24"/>
        </w:rPr>
      </w:pPr>
      <w:r>
        <w:rPr>
          <w:b/>
          <w:i/>
          <w:sz w:val="24"/>
          <w:szCs w:val="24"/>
        </w:rPr>
        <w:t>Диастолическое (в норме 60-90мм рт. ст.)</w:t>
      </w:r>
      <w:r>
        <w:rPr>
          <w:sz w:val="24"/>
          <w:szCs w:val="24"/>
        </w:rPr>
        <w:t xml:space="preserve"> – минимальное – в фазе расслабления левого желудочка. Свидетельствует о сопротивляемости сосудов.</w:t>
      </w:r>
    </w:p>
    <w:p>
      <w:pPr>
        <w:pStyle w:val="Normal"/>
        <w:spacing w:lineRule="exact" w:line="300"/>
        <w:jc w:val="left"/>
        <w:rPr>
          <w:rFonts w:ascii="Liberation Serif" w:hAnsi="Liberation Serif"/>
          <w:sz w:val="24"/>
          <w:szCs w:val="24"/>
        </w:rPr>
      </w:pPr>
      <w:r>
        <w:rPr>
          <w:b/>
          <w:i/>
          <w:sz w:val="24"/>
          <w:szCs w:val="24"/>
        </w:rPr>
        <w:t>Пульсовое давление (оптимально – 40-50мм рт. ст.)</w:t>
      </w:r>
      <w:r>
        <w:rPr>
          <w:sz w:val="24"/>
          <w:szCs w:val="24"/>
        </w:rPr>
        <w:t xml:space="preserve">  – разница между показателями систолического и диастоллического АД.</w:t>
      </w:r>
    </w:p>
    <w:p>
      <w:pPr>
        <w:pStyle w:val="Normal"/>
        <w:spacing w:lineRule="exact" w:line="300"/>
        <w:jc w:val="left"/>
        <w:rPr>
          <w:rFonts w:ascii="Liberation Serif" w:hAnsi="Liberation Serif"/>
          <w:sz w:val="24"/>
          <w:szCs w:val="24"/>
        </w:rPr>
      </w:pPr>
      <w:r>
        <w:rPr>
          <w:sz w:val="24"/>
          <w:szCs w:val="24"/>
        </w:rPr>
        <w:t>Повышение</w:t>
      </w:r>
      <w:r>
        <w:rPr>
          <w:b/>
          <w:i/>
          <w:sz w:val="24"/>
          <w:szCs w:val="24"/>
        </w:rPr>
        <w:t xml:space="preserve"> - АД выше – 140/90мм рт. ст. - гипертензия</w:t>
      </w:r>
    </w:p>
    <w:p>
      <w:pPr>
        <w:pStyle w:val="Normal"/>
        <w:spacing w:lineRule="exact" w:line="300"/>
        <w:jc w:val="left"/>
        <w:rPr>
          <w:rFonts w:ascii="Liberation Serif" w:hAnsi="Liberation Serif"/>
          <w:sz w:val="24"/>
          <w:szCs w:val="24"/>
        </w:rPr>
      </w:pPr>
      <w:r>
        <w:rPr>
          <w:i/>
          <w:sz w:val="24"/>
          <w:szCs w:val="24"/>
        </w:rPr>
        <w:t xml:space="preserve">Понижение – </w:t>
      </w:r>
      <w:r>
        <w:rPr>
          <w:b/>
          <w:bCs/>
          <w:i/>
          <w:sz w:val="24"/>
          <w:szCs w:val="24"/>
        </w:rPr>
        <w:t>АД ниже - 90</w:t>
      </w:r>
      <w:r>
        <w:rPr>
          <w:b/>
          <w:i/>
          <w:sz w:val="24"/>
          <w:szCs w:val="24"/>
        </w:rPr>
        <w:t>/60 мм рт. ст.</w:t>
      </w:r>
      <w:r>
        <w:rPr>
          <w:i/>
          <w:sz w:val="24"/>
          <w:szCs w:val="24"/>
        </w:rPr>
        <w:t xml:space="preserve"> - </w:t>
      </w:r>
      <w:r>
        <w:rPr>
          <w:b/>
          <w:i/>
          <w:sz w:val="24"/>
          <w:szCs w:val="24"/>
        </w:rPr>
        <w:t>гипотензия.</w:t>
      </w:r>
    </w:p>
    <w:p>
      <w:pPr>
        <w:pStyle w:val="Normal"/>
        <w:spacing w:lineRule="exact" w:line="300"/>
        <w:jc w:val="left"/>
        <w:rPr>
          <w:rFonts w:ascii="Liberation Serif" w:hAnsi="Liberation Serif"/>
          <w:sz w:val="24"/>
          <w:szCs w:val="24"/>
        </w:rPr>
      </w:pPr>
      <w:r>
        <w:rPr>
          <w:i/>
          <w:sz w:val="24"/>
          <w:szCs w:val="24"/>
        </w:rPr>
        <w:tab/>
        <w:t xml:space="preserve">Факторы повышения АД </w:t>
      </w:r>
      <w:r>
        <w:rPr>
          <w:sz w:val="24"/>
          <w:szCs w:val="24"/>
        </w:rPr>
        <w:t>– возраст, физическая и эмоциональная нагрузка, физическая боль, атеросклероз сосудов, заболевания почек, прием сосудосуживающих средств ожирение, курение и прием алкоголя.</w:t>
      </w:r>
    </w:p>
    <w:p>
      <w:pPr>
        <w:pStyle w:val="Normal"/>
        <w:spacing w:lineRule="exact" w:line="300"/>
        <w:jc w:val="left"/>
        <w:rPr>
          <w:rFonts w:ascii="Liberation Serif" w:hAnsi="Liberation Serif"/>
          <w:sz w:val="24"/>
          <w:szCs w:val="24"/>
        </w:rPr>
      </w:pPr>
      <w:r>
        <w:rPr>
          <w:i/>
          <w:sz w:val="24"/>
          <w:szCs w:val="24"/>
        </w:rPr>
        <w:tab/>
        <w:t xml:space="preserve">Факторы снижения АД – </w:t>
      </w:r>
      <w:r>
        <w:rPr>
          <w:sz w:val="24"/>
          <w:szCs w:val="24"/>
        </w:rPr>
        <w:t xml:space="preserve">уменьшение объема циркулирующей крови (кровотечение), применение лекарственных препаратов, резкое снижение </w:t>
      </w:r>
      <w:r>
        <w:rPr>
          <w:sz w:val="36"/>
          <w:szCs w:val="24"/>
        </w:rPr>
        <w:t>t</w:t>
      </w:r>
      <w:r>
        <w:rPr>
          <w:sz w:val="24"/>
          <w:szCs w:val="24"/>
        </w:rPr>
        <w:t xml:space="preserve"> и др.</w:t>
      </w:r>
    </w:p>
    <w:p>
      <w:pPr>
        <w:pStyle w:val="Normal"/>
        <w:jc w:val="left"/>
        <w:rPr>
          <w:rFonts w:ascii="Liberation Serif" w:hAnsi="Liberation Serif"/>
          <w:b/>
          <w:b/>
          <w:sz w:val="24"/>
          <w:szCs w:val="24"/>
        </w:rPr>
      </w:pPr>
      <w:r>
        <w:rPr>
          <w:b/>
          <w:sz w:val="24"/>
          <w:szCs w:val="24"/>
        </w:rPr>
      </w:r>
    </w:p>
    <w:p>
      <w:pPr>
        <w:pStyle w:val="Normal"/>
        <w:jc w:val="left"/>
        <w:rPr>
          <w:rFonts w:ascii="Liberation Serif" w:hAnsi="Liberation Serif"/>
          <w:sz w:val="24"/>
          <w:szCs w:val="24"/>
        </w:rPr>
      </w:pPr>
      <w:r>
        <w:rPr>
          <w:b/>
          <w:sz w:val="24"/>
          <w:szCs w:val="24"/>
        </w:rPr>
        <w:tab/>
        <w:t xml:space="preserve">Обморок </w:t>
      </w:r>
      <w:r>
        <w:rPr>
          <w:sz w:val="24"/>
          <w:szCs w:val="24"/>
        </w:rPr>
        <w:t xml:space="preserve">– кратковременная потеря сознания по причине остро возникшей недостаточности кровоснабжения головного мозга. </w:t>
      </w:r>
    </w:p>
    <w:p>
      <w:pPr>
        <w:pStyle w:val="Normal"/>
        <w:jc w:val="left"/>
        <w:rPr>
          <w:rFonts w:ascii="Liberation Serif" w:hAnsi="Liberation Serif"/>
          <w:sz w:val="24"/>
          <w:szCs w:val="24"/>
        </w:rPr>
      </w:pPr>
      <w:r>
        <w:rPr>
          <w:sz w:val="24"/>
          <w:szCs w:val="24"/>
        </w:rPr>
        <w:tab/>
        <w:t>Факторы возникновения: сильное нервно-психическое потрясение (испуг, резкая боль, вид крови), переутомление, духота.</w:t>
      </w:r>
    </w:p>
    <w:p>
      <w:pPr>
        <w:pStyle w:val="Normal"/>
        <w:jc w:val="left"/>
        <w:rPr>
          <w:rFonts w:ascii="Liberation Serif" w:hAnsi="Liberation Serif"/>
          <w:sz w:val="24"/>
          <w:szCs w:val="24"/>
        </w:rPr>
      </w:pPr>
      <w:r>
        <w:rPr>
          <w:sz w:val="24"/>
          <w:szCs w:val="24"/>
        </w:rPr>
        <w:tab/>
        <w:t xml:space="preserve">Субъективные ощущения перед обмороком – дурнота, головокружение, шум в ушах. Объективно – отсутствие сознания, бледная кожа, конечности холодные, пульс слабый, возможно понижение АД. </w:t>
      </w:r>
    </w:p>
    <w:p>
      <w:pPr>
        <w:pStyle w:val="Normal"/>
        <w:jc w:val="left"/>
        <w:rPr>
          <w:rFonts w:ascii="Liberation Serif" w:hAnsi="Liberation Serif"/>
          <w:sz w:val="24"/>
          <w:szCs w:val="24"/>
        </w:rPr>
      </w:pPr>
      <w:r>
        <w:rPr>
          <w:i/>
          <w:sz w:val="24"/>
          <w:szCs w:val="24"/>
        </w:rPr>
        <w:tab/>
        <w:t>Цель сестринских вмешательств</w:t>
      </w:r>
      <w:r>
        <w:rPr>
          <w:sz w:val="24"/>
          <w:szCs w:val="24"/>
        </w:rPr>
        <w:t>: способствовать восстановлению сознания в течение 1-2 минут (неотложная помощь), не допустить повторного обморока.</w:t>
      </w:r>
    </w:p>
    <w:p>
      <w:pPr>
        <w:pStyle w:val="Normal"/>
        <w:jc w:val="left"/>
        <w:rPr>
          <w:rFonts w:ascii="Liberation Serif" w:hAnsi="Liberation Serif"/>
          <w:i/>
          <w:i/>
          <w:sz w:val="24"/>
          <w:szCs w:val="24"/>
        </w:rPr>
      </w:pPr>
      <w:r>
        <w:rPr>
          <w:i/>
          <w:sz w:val="24"/>
          <w:szCs w:val="24"/>
        </w:rPr>
      </w:r>
    </w:p>
    <w:p>
      <w:pPr>
        <w:pStyle w:val="Normal"/>
        <w:jc w:val="center"/>
        <w:rPr>
          <w:rFonts w:ascii="Liberation Serif" w:hAnsi="Liberation Serif"/>
          <w:sz w:val="24"/>
          <w:szCs w:val="24"/>
        </w:rPr>
      </w:pPr>
      <w:r>
        <w:rPr>
          <w:i/>
          <w:sz w:val="24"/>
          <w:szCs w:val="24"/>
        </w:rPr>
        <w:t>План сестринских вмешательств:</w:t>
      </w:r>
    </w:p>
    <w:tbl>
      <w:tblPr>
        <w:tblStyle w:val="a5"/>
        <w:tblW w:w="11055" w:type="dxa"/>
        <w:jc w:val="left"/>
        <w:tblInd w:w="-113"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right w:w="108" w:type="dxa"/>
        </w:tblCellMar>
        <w:tblLook w:noVBand="1" w:val="04a0" w:noHBand="0" w:lastColumn="0" w:firstColumn="1" w:lastRow="0" w:firstRow="1"/>
      </w:tblPr>
      <w:tblGrid>
        <w:gridCol w:w="534"/>
        <w:gridCol w:w="6036"/>
        <w:gridCol w:w="4485"/>
      </w:tblGrid>
      <w:tr>
        <w:trPr/>
        <w:tc>
          <w:tcPr>
            <w:tcW w:w="5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b/>
                <w:sz w:val="24"/>
                <w:szCs w:val="24"/>
                <w:lang w:eastAsia="en-US"/>
              </w:rPr>
              <w:t>№</w:t>
            </w:r>
          </w:p>
        </w:tc>
        <w:tc>
          <w:tcPr>
            <w:tcW w:w="603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b/>
                <w:sz w:val="24"/>
                <w:szCs w:val="24"/>
                <w:lang w:eastAsia="en-US"/>
              </w:rPr>
              <w:t>Сестринские вмешательства:</w:t>
            </w:r>
          </w:p>
        </w:tc>
        <w:tc>
          <w:tcPr>
            <w:tcW w:w="4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b/>
                <w:sz w:val="24"/>
                <w:szCs w:val="24"/>
                <w:lang w:eastAsia="en-US"/>
              </w:rPr>
              <w:t>Обоснование</w:t>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1</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Уложить пациента горизонтально, без подушки, приподняв ноги</w:t>
            </w:r>
          </w:p>
        </w:tc>
        <w:tc>
          <w:tcPr>
            <w:tcW w:w="44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Обеспечение притока крови к сосудам головы</w:t>
            </w:r>
          </w:p>
        </w:tc>
      </w:tr>
      <w:tr>
        <w:trPr>
          <w:trHeight w:val="360" w:hRule="atLeast"/>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2</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Открыть окно, расстегнуть воротник</w:t>
            </w:r>
          </w:p>
        </w:tc>
        <w:tc>
          <w:tcPr>
            <w:tcW w:w="44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Облегчение дыхания</w:t>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3</w:t>
            </w:r>
          </w:p>
          <w:p>
            <w:pPr>
              <w:pStyle w:val="Normal"/>
              <w:spacing w:lineRule="auto" w:line="240" w:before="0" w:after="0"/>
              <w:jc w:val="left"/>
              <w:rPr>
                <w:rFonts w:ascii="Liberation Serif" w:hAnsi="Liberation Serif"/>
                <w:sz w:val="24"/>
                <w:szCs w:val="24"/>
                <w:lang w:eastAsia="en-US"/>
              </w:rPr>
            </w:pPr>
            <w:r>
              <w:rPr>
                <w:sz w:val="24"/>
                <w:szCs w:val="24"/>
                <w:lang w:eastAsia="en-US"/>
              </w:rPr>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Обрызгать лицо холодной водой, поднести к носу нашатырный спирт (на расстоянии 15см), похлопать по щекам, позвать по имени</w:t>
            </w:r>
          </w:p>
        </w:tc>
        <w:tc>
          <w:tcPr>
            <w:tcW w:w="44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Воздействие на рецепторы</w:t>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4</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После оказания помощи уложить пациента на 2 часа в постель, укрыть, к ногам поместить грелку</w:t>
            </w:r>
          </w:p>
        </w:tc>
        <w:tc>
          <w:tcPr>
            <w:tcW w:w="4485"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Профилактика повторного обморока</w:t>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5</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Напоить пациента горячим кофе, крепким чаем</w:t>
            </w:r>
          </w:p>
        </w:tc>
        <w:tc>
          <w:tcPr>
            <w:tcW w:w="448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6</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Определить гемодинамические показатели (пульс, АД)</w:t>
            </w:r>
          </w:p>
        </w:tc>
        <w:tc>
          <w:tcPr>
            <w:tcW w:w="44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Раннее выявление острой сосудистой недостаточности</w:t>
            </w:r>
          </w:p>
        </w:tc>
      </w:tr>
      <w:tr>
        <w:trPr/>
        <w:tc>
          <w:tcPr>
            <w:tcW w:w="534"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lang w:eastAsia="en-US"/>
              </w:rPr>
              <w:t>7</w:t>
            </w:r>
          </w:p>
        </w:tc>
        <w:tc>
          <w:tcPr>
            <w:tcW w:w="6036" w:type="dxa"/>
            <w:tcBorders>
              <w:left w:val="single" w:sz="4" w:space="0" w:color="000000"/>
              <w:bottom w:val="single" w:sz="4" w:space="0" w:color="000000"/>
              <w:insideH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При низком АД сообщить врачу, приготовить и ввести назначенные препараты</w:t>
            </w:r>
          </w:p>
        </w:tc>
        <w:tc>
          <w:tcPr>
            <w:tcW w:w="448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left"/>
              <w:rPr>
                <w:rFonts w:ascii="Liberation Serif" w:hAnsi="Liberation Serif"/>
                <w:sz w:val="24"/>
                <w:szCs w:val="24"/>
              </w:rPr>
            </w:pPr>
            <w:r>
              <w:rPr>
                <w:sz w:val="24"/>
                <w:szCs w:val="24"/>
              </w:rPr>
              <w:t>Обеспечение лечения</w:t>
            </w:r>
          </w:p>
        </w:tc>
      </w:tr>
    </w:tbl>
    <w:p>
      <w:pPr>
        <w:pStyle w:val="Normal"/>
        <w:jc w:val="left"/>
        <w:rPr/>
      </w:pPr>
      <w:r>
        <w:rPr/>
      </w:r>
    </w:p>
    <w:sectPr>
      <w:type w:val="nextPage"/>
      <w:pgSz w:w="12240" w:h="15840"/>
      <w:pgMar w:left="660" w:right="645" w:header="0" w:top="630" w:footer="0" w:bottom="64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Lohit Devanagari"/>
      <w:color w:val="00000A"/>
      <w:kern w:val="2"/>
      <w:sz w:val="24"/>
      <w:szCs w:val="24"/>
      <w:lang w:val="ru-RU" w:eastAsia="zh-CN" w:bidi="hi-IN"/>
    </w:rPr>
  </w:style>
  <w:style w:type="paragraph" w:styleId="2">
    <w:name w:val="Heading 2"/>
    <w:basedOn w:val="Style15"/>
    <w:qFormat/>
    <w:pPr>
      <w:numPr>
        <w:ilvl w:val="1"/>
        <w:numId w:val="1"/>
      </w:numPr>
      <w:spacing w:before="200" w:after="120"/>
      <w:outlineLvl w:val="1"/>
    </w:pPr>
    <w:rPr>
      <w:rFonts w:ascii="Liberation Serif" w:hAnsi="Liberation Serif" w:eastAsia="Noto Sans CJK SC Regular" w:cs="Lohit Devanagari"/>
      <w:b/>
      <w:bCs/>
      <w:sz w:val="36"/>
      <w:szCs w:val="36"/>
    </w:rPr>
  </w:style>
  <w:style w:type="paragraph" w:styleId="3">
    <w:name w:val="Heading 3"/>
    <w:basedOn w:val="Style15"/>
    <w:qFormat/>
    <w:pPr>
      <w:numPr>
        <w:ilvl w:val="2"/>
        <w:numId w:val="1"/>
      </w:numPr>
      <w:spacing w:before="140" w:after="120"/>
      <w:outlineLvl w:val="2"/>
    </w:pPr>
    <w:rPr>
      <w:rFonts w:ascii="Liberation Serif" w:hAnsi="Liberation Serif" w:eastAsia="Noto Sans CJK SC Regular" w:cs="Lohit Devanagari"/>
      <w:b/>
      <w:bCs/>
      <w:sz w:val="28"/>
      <w:szCs w:val="28"/>
    </w:rPr>
  </w:style>
  <w:style w:type="character" w:styleId="Style12">
    <w:name w:val="Выделение жирным"/>
    <w:qFormat/>
    <w:rPr>
      <w:b/>
      <w:bCs/>
    </w:rPr>
  </w:style>
  <w:style w:type="character" w:styleId="Style13">
    <w:name w:val="Маркеры списка"/>
    <w:qFormat/>
    <w:rPr>
      <w:rFonts w:ascii="OpenSymbol" w:hAnsi="OpenSymbol" w:eastAsia="OpenSymbol" w:cs="OpenSymbol"/>
    </w:rPr>
  </w:style>
  <w:style w:type="character" w:styleId="Style14">
    <w:name w:val="Интернет-ссылка"/>
    <w:rPr>
      <w:color w:val="000080"/>
      <w:u w:val="single"/>
      <w:lang w:val="zxx" w:eastAsia="zxx" w:bidi="zxx"/>
    </w:rPr>
  </w:style>
  <w:style w:type="character" w:styleId="ListLabel1">
    <w:name w:val="ListLabel 1"/>
    <w:qFormat/>
    <w:rPr>
      <w:rFonts w:ascii="Liberation Serif" w:hAnsi="Liberation Serif"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erif" w:hAnsi="Liberation Serif"/>
      <w:b w:val="false"/>
      <w:i w:val="false"/>
      <w:caps w:val="false"/>
      <w:smallCaps w:val="false"/>
      <w:strike w:val="false"/>
      <w:dstrike w:val="false"/>
      <w:color w:val="000000"/>
      <w:spacing w:val="0"/>
      <w:sz w:val="24"/>
      <w:szCs w:val="24"/>
      <w:highlight w:val="white"/>
      <w:u w:val="none"/>
      <w:effect w:val="none"/>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books.org/wiki/&#1055;&#1088;&#1072;&#1074;&#1080;&#1083;&#1072;_&#1080;&#1079;&#1084;&#1077;&#1088;&#1077;&#1085;&#1080;&#1103;_&#1072;&#1088;&#1090;&#1077;&#1088;&#1080;&#1072;&#1083;&#1100;&#1085;&#1086;&#1075;&#1086;_&#1076;&#1072;&#1074;&#1083;&#1077;&#1085;&#1080;&#1103;"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LibreOffice/6.0.7.3$Linux_X86_64 LibreOffice_project/00m0$Build-3</Application>
  <Pages>3</Pages>
  <Words>730</Words>
  <Characters>4931</Characters>
  <CharactersWithSpaces>5749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2019-11-12T21:12:59Z</dcterms:created>
  <dc:creator/>
  <dc:description/>
  <dc:language>ru-RU</dc:language>
  <cp:lastModifiedBy/>
  <dcterms:modified xsi:type="dcterms:W3CDTF">2019-11-12T22:54:33Z</dcterms:modified>
  <cp:revision>2</cp:revision>
  <dc:subject/>
  <dc:title/>
</cp:coreProperties>
</file>