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D" w:rsidRDefault="00FE59FD" w:rsidP="00753CD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ОХРАНА ТРУДА. ВВОДНЫЙ ИНСТРУКТАЖ.</w:t>
      </w:r>
    </w:p>
    <w:p w:rsidR="001A44DF" w:rsidRPr="001A44DF" w:rsidRDefault="001A44DF" w:rsidP="00753CD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Понятие охраны труда</w:t>
      </w:r>
      <w:r w:rsidR="00075577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.</w:t>
      </w: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Охрана труда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сохранения жизни и здоровья работни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209 Трудового кодекса РФ).</w:t>
      </w: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</w:t>
      </w: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Правовые мероприятия по охране труда</w:t>
      </w:r>
    </w:p>
    <w:p w:rsid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норм, устанавливающих стандарты безопасных и здоровых условий труда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система правовых норм основывается на Конституции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4DF" w:rsidRPr="00753CD3" w:rsidRDefault="001A44DF" w:rsidP="00753CD3">
      <w:pPr>
        <w:pStyle w:val="a3"/>
        <w:numPr>
          <w:ilvl w:val="0"/>
          <w:numId w:val="3"/>
        </w:numPr>
        <w:spacing w:line="276" w:lineRule="auto"/>
        <w:rPr>
          <w:i/>
        </w:rPr>
      </w:pPr>
      <w:r w:rsidRPr="00753CD3">
        <w:rPr>
          <w:rFonts w:eastAsiaTheme="minorEastAsia"/>
          <w:b/>
          <w:bCs/>
          <w:i/>
          <w:color w:val="000000" w:themeColor="text1"/>
          <w:kern w:val="24"/>
          <w:szCs w:val="48"/>
        </w:rPr>
        <w:t xml:space="preserve">"Трудовой кодекс Российской Федерации" </w:t>
      </w:r>
      <w:r w:rsidRPr="00753CD3">
        <w:rPr>
          <w:rFonts w:eastAsiaTheme="minorEastAsia"/>
          <w:b/>
          <w:bCs/>
          <w:i/>
          <w:color w:val="000000" w:themeColor="text1"/>
          <w:kern w:val="24"/>
          <w:szCs w:val="48"/>
        </w:rPr>
        <w:t xml:space="preserve">  </w:t>
      </w:r>
      <w:r w:rsidRPr="00753CD3">
        <w:rPr>
          <w:rFonts w:eastAsiaTheme="minorEastAsia"/>
          <w:b/>
          <w:bCs/>
          <w:i/>
          <w:color w:val="000000" w:themeColor="text1"/>
          <w:kern w:val="24"/>
          <w:szCs w:val="48"/>
        </w:rPr>
        <w:t>от 30.12.20</w:t>
      </w:r>
      <w:r w:rsidRPr="00753CD3">
        <w:rPr>
          <w:rFonts w:eastAsiaTheme="minorEastAsia"/>
          <w:b/>
          <w:bCs/>
          <w:i/>
          <w:color w:val="000000" w:themeColor="text1"/>
          <w:kern w:val="24"/>
          <w:szCs w:val="48"/>
        </w:rPr>
        <w:t>01 N 197-ФЗ</w:t>
      </w:r>
    </w:p>
    <w:p w:rsidR="001A44DF" w:rsidRPr="00075577" w:rsidRDefault="001A44DF" w:rsidP="00753CD3">
      <w:pPr>
        <w:pStyle w:val="a3"/>
        <w:numPr>
          <w:ilvl w:val="0"/>
          <w:numId w:val="4"/>
        </w:numPr>
        <w:spacing w:line="276" w:lineRule="auto"/>
        <w:rPr>
          <w:i/>
        </w:rPr>
      </w:pPr>
      <w:r w:rsidRPr="00753CD3">
        <w:rPr>
          <w:rFonts w:eastAsiaTheme="minorEastAsia"/>
          <w:b/>
          <w:bCs/>
          <w:i/>
          <w:color w:val="000000" w:themeColor="text1"/>
          <w:kern w:val="24"/>
          <w:szCs w:val="48"/>
        </w:rPr>
        <w:t>ТК РФ Статья 209. Основные понятия</w:t>
      </w:r>
    </w:p>
    <w:p w:rsidR="00075577" w:rsidRPr="00075577" w:rsidRDefault="00075577" w:rsidP="00075577">
      <w:pPr>
        <w:pStyle w:val="a3"/>
        <w:spacing w:line="276" w:lineRule="auto"/>
        <w:ind w:left="1211"/>
        <w:rPr>
          <w:i/>
          <w:sz w:val="20"/>
        </w:rPr>
      </w:pP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Социально-экономические мероприятия по охране труда</w:t>
      </w:r>
    </w:p>
    <w:p w:rsid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 государст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 стимулирования работодателей по повышению уровня охраны труда, установление компенсаций и льгот при выполнении работ во вредных и опасных условиях труда, защиту отдельных, наименее социально защищенных категорий работников, обязательное социальное страхование и выплату компенсаций при возникновении профессиональных заболеваний и производственных травмах.</w:t>
      </w:r>
    </w:p>
    <w:p w:rsidR="00075577" w:rsidRPr="001A44DF" w:rsidRDefault="00075577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Организационно-технические мероприятия по охране труда</w:t>
      </w:r>
    </w:p>
    <w:p w:rsid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охраной труда – единого комплекса взаимосвязанных и взаимоде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йствующих между собой элементов.</w:t>
      </w:r>
    </w:p>
    <w:p w:rsidR="00075577" w:rsidRPr="001A44DF" w:rsidRDefault="00075577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Санитарно-гигиенические мероприятия по охране труда</w:t>
      </w:r>
    </w:p>
    <w:p w:rsid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воздействия на работников вредных и опасных производственных факторов с целью обеспечения благоприятных условий труда и предотвращения профессиональных заболеваний.</w:t>
      </w:r>
    </w:p>
    <w:p w:rsidR="00075577" w:rsidRPr="001A44DF" w:rsidRDefault="00075577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Лечебно-профилактические мероприятия по охране труда</w:t>
      </w:r>
    </w:p>
    <w:p w:rsid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предварительных, периодических и внеочередных медицинских осмотров, обязательных психиатрических освидетельствований работников, выдачу молока и лечебно-профилактического питания.</w:t>
      </w:r>
    </w:p>
    <w:p w:rsidR="00075577" w:rsidRPr="001A44DF" w:rsidRDefault="00075577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Реабилитационные мероприятия по охране труда</w:t>
      </w:r>
    </w:p>
    <w:p w:rsidR="001A44DF" w:rsidRPr="001A44DF" w:rsidRDefault="001A44DF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осстановление здоровья и трудоспособности работников, пострадавших в результате несчастного случая на производстве и профессиональных заболеваний.</w:t>
      </w:r>
    </w:p>
    <w:p w:rsidR="00753CD3" w:rsidRPr="00075577" w:rsidRDefault="00753CD3" w:rsidP="00753C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eastAsia="ru-RU"/>
        </w:rPr>
      </w:pPr>
    </w:p>
    <w:p w:rsidR="00075577" w:rsidRPr="00FE59FD" w:rsidRDefault="001A44DF" w:rsidP="00FE59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задача охраны труда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профилактика и предотвраще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производственного травматизма, профессиональных заболеваний и минимизация социальных последствий. </w:t>
      </w:r>
    </w:p>
    <w:p w:rsidR="001A44DF" w:rsidRPr="001A44DF" w:rsidRDefault="001A44DF" w:rsidP="00753C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</w:t>
      </w:r>
      <w:r w:rsidR="00452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новные принципы охраны труда</w:t>
      </w:r>
      <w:r w:rsidRPr="001A4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44DF" w:rsidRPr="001A44DF" w:rsidRDefault="001A44DF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сохранения жизни, здоровья и трудоспособности работников в процессе трудовой деятельности.</w:t>
      </w:r>
    </w:p>
    <w:p w:rsidR="001A44DF" w:rsidRPr="001A44DF" w:rsidRDefault="001A44DF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работодат</w:t>
      </w:r>
      <w:r w:rsidR="0007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и работников в сфере </w:t>
      </w:r>
      <w:proofErr w:type="gramStart"/>
      <w:r w:rsidR="0007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577" w:rsidRDefault="00075577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1A44DF"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на труд в условиях, соответствующих требованиям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4DF" w:rsidRPr="001A44DF" w:rsidRDefault="001A44DF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выплаты компенсаций за тяжелые работы и ра</w:t>
      </w: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с вредными и (или) опасными условиями труда.</w:t>
      </w:r>
    </w:p>
    <w:p w:rsidR="001A44DF" w:rsidRPr="001A44DF" w:rsidRDefault="001A44DF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страхование работников от несчастных случаев па производстве и профессиональных заболеваний.</w:t>
      </w:r>
    </w:p>
    <w:p w:rsidR="001A44DF" w:rsidRDefault="001A44DF" w:rsidP="00753CD3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075577" w:rsidRPr="001A44DF" w:rsidRDefault="00075577" w:rsidP="0007557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6C18AE" w:rsidRDefault="006C18AE" w:rsidP="00753CD3">
      <w:pPr>
        <w:spacing w:after="0"/>
        <w:ind w:firstLine="360"/>
        <w:jc w:val="center"/>
        <w:rPr>
          <w:rFonts w:ascii="Times New Roman" w:eastAsia="+mj-ea" w:hAnsi="Times New Roman" w:cs="Times New Roman"/>
          <w:b/>
          <w:color w:val="000000"/>
          <w:kern w:val="24"/>
          <w:sz w:val="28"/>
          <w:szCs w:val="80"/>
        </w:rPr>
      </w:pPr>
      <w:r w:rsidRPr="006C18AE">
        <w:rPr>
          <w:rFonts w:ascii="Times New Roman" w:eastAsia="+mj-ea" w:hAnsi="Times New Roman" w:cs="Times New Roman"/>
          <w:b/>
          <w:color w:val="000000"/>
          <w:kern w:val="24"/>
          <w:sz w:val="28"/>
          <w:szCs w:val="80"/>
        </w:rPr>
        <w:t>Ответственные лица за охрану труда</w:t>
      </w:r>
    </w:p>
    <w:p w:rsidR="006C18AE" w:rsidRPr="006C18AE" w:rsidRDefault="006C18AE" w:rsidP="00753CD3">
      <w:pPr>
        <w:spacing w:after="0"/>
        <w:ind w:right="525" w:firstLine="338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</w:t>
      </w:r>
      <w:r w:rsidRPr="006C18A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охрану труда может отвечать:</w:t>
      </w:r>
    </w:p>
    <w:p w:rsidR="006C18AE" w:rsidRPr="006C18AE" w:rsidRDefault="006C18AE" w:rsidP="00753CD3">
      <w:pPr>
        <w:pStyle w:val="a3"/>
        <w:numPr>
          <w:ilvl w:val="0"/>
          <w:numId w:val="6"/>
        </w:numPr>
        <w:ind w:right="525"/>
        <w:rPr>
          <w:color w:val="000000"/>
          <w:sz w:val="28"/>
          <w:szCs w:val="21"/>
        </w:rPr>
      </w:pPr>
      <w:r w:rsidRPr="006C18AE">
        <w:rPr>
          <w:color w:val="000000"/>
          <w:sz w:val="28"/>
          <w:szCs w:val="21"/>
        </w:rPr>
        <w:t>руководитель организации;</w:t>
      </w:r>
    </w:p>
    <w:p w:rsidR="006C18AE" w:rsidRPr="006C18AE" w:rsidRDefault="006C18AE" w:rsidP="00753CD3">
      <w:pPr>
        <w:pStyle w:val="a3"/>
        <w:numPr>
          <w:ilvl w:val="0"/>
          <w:numId w:val="6"/>
        </w:numPr>
        <w:ind w:right="525"/>
        <w:rPr>
          <w:color w:val="000000"/>
          <w:sz w:val="28"/>
          <w:szCs w:val="21"/>
        </w:rPr>
      </w:pPr>
      <w:r w:rsidRPr="006C18AE">
        <w:rPr>
          <w:color w:val="000000"/>
          <w:sz w:val="28"/>
          <w:szCs w:val="21"/>
        </w:rPr>
        <w:t>специалист по охране труда (уполномоченный работник);</w:t>
      </w:r>
    </w:p>
    <w:p w:rsidR="006C18AE" w:rsidRPr="006C18AE" w:rsidRDefault="006C18AE" w:rsidP="00753CD3">
      <w:pPr>
        <w:pStyle w:val="a3"/>
        <w:numPr>
          <w:ilvl w:val="0"/>
          <w:numId w:val="6"/>
        </w:numPr>
        <w:ind w:right="525"/>
        <w:rPr>
          <w:color w:val="000000"/>
          <w:sz w:val="28"/>
          <w:szCs w:val="21"/>
        </w:rPr>
      </w:pPr>
      <w:r w:rsidRPr="006C18AE">
        <w:rPr>
          <w:color w:val="000000"/>
          <w:sz w:val="28"/>
          <w:szCs w:val="21"/>
        </w:rPr>
        <w:t>сторонняя организация по договору.</w:t>
      </w:r>
    </w:p>
    <w:p w:rsidR="006C18AE" w:rsidRPr="00075577" w:rsidRDefault="006C18AE" w:rsidP="00753CD3">
      <w:pPr>
        <w:spacing w:after="0"/>
        <w:ind w:firstLine="360"/>
        <w:jc w:val="center"/>
        <w:rPr>
          <w:rFonts w:ascii="Times New Roman" w:eastAsia="+mj-ea" w:hAnsi="Times New Roman" w:cs="Times New Roman"/>
          <w:b/>
          <w:color w:val="000000"/>
          <w:kern w:val="24"/>
          <w:sz w:val="20"/>
          <w:szCs w:val="80"/>
        </w:rPr>
      </w:pPr>
    </w:p>
    <w:p w:rsidR="00A23D03" w:rsidRDefault="0045295A" w:rsidP="00753CD3">
      <w:pPr>
        <w:spacing w:after="0"/>
        <w:ind w:firstLine="360"/>
        <w:rPr>
          <w:rFonts w:ascii="Times New Roman" w:hAnsi="Times New Roman" w:cs="Times New Roman"/>
          <w:color w:val="000000"/>
          <w:sz w:val="28"/>
        </w:rPr>
      </w:pPr>
      <w:r w:rsidRPr="006C18AE">
        <w:rPr>
          <w:rFonts w:ascii="Times New Roman" w:hAnsi="Times New Roman" w:cs="Times New Roman"/>
          <w:color w:val="000000"/>
          <w:sz w:val="28"/>
        </w:rPr>
        <w:t xml:space="preserve">За нарушение (невыполнение) требований нормативных актов об охране труда </w:t>
      </w:r>
      <w:r w:rsidRPr="006C18AE">
        <w:rPr>
          <w:rFonts w:ascii="Times New Roman" w:hAnsi="Times New Roman" w:cs="Times New Roman"/>
          <w:b/>
          <w:color w:val="000000"/>
          <w:sz w:val="28"/>
        </w:rPr>
        <w:t>работник</w:t>
      </w:r>
      <w:r w:rsidRPr="006C18AE">
        <w:rPr>
          <w:rFonts w:ascii="Times New Roman" w:hAnsi="Times New Roman" w:cs="Times New Roman"/>
          <w:color w:val="000000"/>
          <w:sz w:val="28"/>
        </w:rPr>
        <w:t xml:space="preserve"> привлекается к дисциплинарной, а в соответствующих случаях - к материальной и уголовной ответственности в порядке, установленном законодательст</w:t>
      </w:r>
      <w:r w:rsidR="006C18AE" w:rsidRPr="006C18AE">
        <w:rPr>
          <w:rFonts w:ascii="Times New Roman" w:hAnsi="Times New Roman" w:cs="Times New Roman"/>
          <w:color w:val="000000"/>
          <w:sz w:val="28"/>
        </w:rPr>
        <w:t>вом Российской Федерации</w:t>
      </w:r>
      <w:r w:rsidRPr="006C18AE">
        <w:rPr>
          <w:rFonts w:ascii="Times New Roman" w:hAnsi="Times New Roman" w:cs="Times New Roman"/>
          <w:color w:val="000000"/>
          <w:sz w:val="28"/>
        </w:rPr>
        <w:t>.</w:t>
      </w:r>
    </w:p>
    <w:p w:rsidR="00075577" w:rsidRPr="00075577" w:rsidRDefault="00075577" w:rsidP="00753CD3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</w:rPr>
      </w:pPr>
    </w:p>
    <w:p w:rsidR="00753CD3" w:rsidRPr="00753CD3" w:rsidRDefault="00753CD3" w:rsidP="00753CD3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753CD3">
        <w:rPr>
          <w:rFonts w:ascii="Times New Roman" w:hAnsi="Times New Roman" w:cs="Times New Roman"/>
          <w:b/>
          <w:sz w:val="28"/>
        </w:rPr>
        <w:t>ВИДЫ ИНСТРУКТАЖА:</w:t>
      </w:r>
    </w:p>
    <w:p w:rsidR="00075577" w:rsidRDefault="00753CD3" w:rsidP="00075577">
      <w:pPr>
        <w:pStyle w:val="a3"/>
        <w:numPr>
          <w:ilvl w:val="0"/>
          <w:numId w:val="9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075577">
        <w:rPr>
          <w:rFonts w:eastAsia="+mn-ea"/>
          <w:b/>
          <w:bCs/>
          <w:color w:val="000000"/>
          <w:kern w:val="24"/>
          <w:sz w:val="28"/>
          <w:szCs w:val="28"/>
        </w:rPr>
        <w:t xml:space="preserve">Вводный инструктаж по охране труда </w:t>
      </w:r>
      <w:r w:rsidRPr="00075577">
        <w:rPr>
          <w:rFonts w:eastAsia="+mn-ea"/>
          <w:color w:val="000000"/>
          <w:kern w:val="24"/>
          <w:sz w:val="28"/>
          <w:szCs w:val="28"/>
        </w:rPr>
        <w:t>проводится со всеми вновь принимаемыми на работу независимо от их образования, стажа работы по данной профессии</w:t>
      </w:r>
      <w:r w:rsidRPr="00075577">
        <w:rPr>
          <w:rFonts w:eastAsia="+mn-ea"/>
          <w:color w:val="000000"/>
          <w:kern w:val="24"/>
          <w:sz w:val="28"/>
          <w:szCs w:val="28"/>
        </w:rPr>
        <w:t xml:space="preserve">, 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>учащимися и студентами, прибывшими на производственное обучение или практику.</w:t>
      </w:r>
    </w:p>
    <w:p w:rsidR="00075577" w:rsidRPr="00075577" w:rsidRDefault="00753CD3" w:rsidP="00075577">
      <w:pPr>
        <w:pStyle w:val="a3"/>
        <w:numPr>
          <w:ilvl w:val="0"/>
          <w:numId w:val="9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075577">
        <w:rPr>
          <w:rFonts w:eastAsiaTheme="minorEastAsia"/>
          <w:b/>
          <w:color w:val="000000" w:themeColor="text1"/>
          <w:kern w:val="24"/>
          <w:sz w:val="28"/>
          <w:szCs w:val="28"/>
        </w:rPr>
        <w:t>Первичный инструктаж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>проводится непосредственным руководителем работ на конкретном рабочем месте до начала работником самостоятельной работы.</w:t>
      </w:r>
    </w:p>
    <w:p w:rsidR="00075577" w:rsidRPr="00075577" w:rsidRDefault="00753CD3" w:rsidP="00075577">
      <w:pPr>
        <w:pStyle w:val="a3"/>
        <w:numPr>
          <w:ilvl w:val="0"/>
          <w:numId w:val="9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075577">
        <w:rPr>
          <w:rFonts w:eastAsiaTheme="minorEastAsia"/>
          <w:b/>
          <w:color w:val="000000" w:themeColor="text1"/>
          <w:kern w:val="24"/>
          <w:sz w:val="28"/>
          <w:szCs w:val="28"/>
        </w:rPr>
        <w:t>Повторный инструктаж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75577">
        <w:rPr>
          <w:rFonts w:eastAsia="+mn-ea"/>
          <w:color w:val="000000"/>
          <w:kern w:val="24"/>
          <w:sz w:val="28"/>
          <w:szCs w:val="28"/>
        </w:rPr>
        <w:t>проводится не реже одного раза в шесть месяцев для всех работников, которые проходили первичный инструктаж</w:t>
      </w:r>
      <w:r w:rsidR="00075577">
        <w:rPr>
          <w:rFonts w:eastAsia="+mn-ea"/>
          <w:color w:val="000000"/>
          <w:kern w:val="24"/>
          <w:sz w:val="28"/>
          <w:szCs w:val="28"/>
        </w:rPr>
        <w:t>.</w:t>
      </w:r>
    </w:p>
    <w:p w:rsidR="00075577" w:rsidRPr="00075577" w:rsidRDefault="00753CD3" w:rsidP="00075577">
      <w:pPr>
        <w:pStyle w:val="a3"/>
        <w:numPr>
          <w:ilvl w:val="0"/>
          <w:numId w:val="9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075577">
        <w:rPr>
          <w:rFonts w:eastAsiaTheme="minorEastAsia"/>
          <w:b/>
          <w:color w:val="000000" w:themeColor="text1"/>
          <w:kern w:val="24"/>
          <w:sz w:val="28"/>
          <w:szCs w:val="28"/>
        </w:rPr>
        <w:t>Внеплановый инструктаж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075577">
        <w:rPr>
          <w:rFonts w:eastAsia="+mn-ea"/>
          <w:color w:val="000000"/>
          <w:kern w:val="24"/>
          <w:sz w:val="28"/>
          <w:szCs w:val="28"/>
        </w:rPr>
        <w:t>проводится</w:t>
      </w:r>
      <w:r w:rsidRPr="00075577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при</w:t>
      </w:r>
      <w:proofErr w:type="gramEnd"/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введение</w:t>
      </w:r>
      <w:proofErr w:type="gramEnd"/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в д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ействие новых стандартов, правил;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при изменении технологического процесса, замене или 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модернизации оборудования;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при перерывах в работе </w:t>
      </w:r>
      <w:r w:rsidR="00075577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более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60 дней;</w:t>
      </w:r>
      <w:r w:rsidR="00075577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по требованию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органов надзора.</w:t>
      </w:r>
    </w:p>
    <w:p w:rsidR="00753CD3" w:rsidRPr="00075577" w:rsidRDefault="00075577" w:rsidP="00075577">
      <w:pPr>
        <w:pStyle w:val="a3"/>
        <w:numPr>
          <w:ilvl w:val="0"/>
          <w:numId w:val="9"/>
        </w:numPr>
        <w:rPr>
          <w:rFonts w:eastAsiaTheme="minorEastAsia"/>
          <w:color w:val="000000" w:themeColor="text1"/>
          <w:kern w:val="24"/>
          <w:sz w:val="28"/>
          <w:szCs w:val="28"/>
        </w:rPr>
      </w:pPr>
      <w:r w:rsidRPr="00075577">
        <w:rPr>
          <w:rFonts w:eastAsiaTheme="minorEastAsia"/>
          <w:b/>
          <w:color w:val="000000" w:themeColor="text1"/>
          <w:kern w:val="24"/>
          <w:sz w:val="28"/>
          <w:szCs w:val="28"/>
        </w:rPr>
        <w:t>Целевой инструктаж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проводится при выполнении разовых работ, не связанных с прямым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и обязанностями; </w:t>
      </w:r>
      <w:r w:rsidR="0014613B" w:rsidRPr="00075577">
        <w:rPr>
          <w:rFonts w:eastAsiaTheme="minorEastAsia"/>
          <w:color w:val="000000" w:themeColor="text1"/>
          <w:kern w:val="24"/>
          <w:sz w:val="28"/>
          <w:szCs w:val="28"/>
        </w:rPr>
        <w:t>ликвидации аварий,</w:t>
      </w:r>
      <w:r w:rsidRPr="00075577">
        <w:rPr>
          <w:rFonts w:eastAsiaTheme="minorEastAsia"/>
          <w:color w:val="000000" w:themeColor="text1"/>
          <w:kern w:val="24"/>
          <w:sz w:val="28"/>
          <w:szCs w:val="28"/>
        </w:rPr>
        <w:t xml:space="preserve"> катастроф и стихийных бедствий.</w:t>
      </w:r>
    </w:p>
    <w:p w:rsidR="00075577" w:rsidRDefault="00075577" w:rsidP="00753CD3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4"/>
        </w:rPr>
      </w:pPr>
    </w:p>
    <w:p w:rsidR="00075577" w:rsidRDefault="00075577" w:rsidP="00753CD3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4"/>
        </w:rPr>
      </w:pPr>
    </w:p>
    <w:p w:rsidR="00075577" w:rsidRDefault="00075577" w:rsidP="00753CD3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4"/>
        </w:rPr>
      </w:pPr>
    </w:p>
    <w:p w:rsidR="00983B8C" w:rsidRDefault="00983B8C" w:rsidP="00983B8C">
      <w:pPr>
        <w:pStyle w:val="txt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983B8C">
        <w:rPr>
          <w:b/>
          <w:sz w:val="28"/>
          <w:szCs w:val="28"/>
        </w:rPr>
        <w:lastRenderedPageBreak/>
        <w:t>СТАНДАРТНЫЕ МЕРЫ БЕЗОПАСНОСТИ</w:t>
      </w:r>
      <w:r w:rsidRPr="00453902">
        <w:rPr>
          <w:rStyle w:val="apple-converted-space"/>
          <w:sz w:val="28"/>
          <w:szCs w:val="28"/>
        </w:rPr>
        <w:t> </w:t>
      </w:r>
    </w:p>
    <w:p w:rsidR="00983B8C" w:rsidRPr="00453902" w:rsidRDefault="00983B8C" w:rsidP="00983B8C">
      <w:pPr>
        <w:pStyle w:val="txt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453902">
        <w:rPr>
          <w:sz w:val="28"/>
          <w:szCs w:val="28"/>
        </w:rPr>
        <w:t>аправлены на снижение риска перекрестной инфекции среди пациентов, а также на минимизацию риска профессионального заражения.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 xml:space="preserve">После контакта с любыми </w:t>
      </w:r>
      <w:proofErr w:type="spellStart"/>
      <w:r w:rsidRPr="00453902">
        <w:rPr>
          <w:sz w:val="28"/>
          <w:szCs w:val="28"/>
        </w:rPr>
        <w:t>биосубстратами</w:t>
      </w:r>
      <w:proofErr w:type="spellEnd"/>
      <w:r w:rsidRPr="00453902">
        <w:rPr>
          <w:sz w:val="28"/>
          <w:szCs w:val="28"/>
        </w:rPr>
        <w:t xml:space="preserve"> организма (кровью, жидкостями </w:t>
      </w:r>
      <w:r>
        <w:rPr>
          <w:sz w:val="28"/>
          <w:szCs w:val="28"/>
        </w:rPr>
        <w:t>организма</w:t>
      </w:r>
      <w:r w:rsidRPr="00453902">
        <w:rPr>
          <w:sz w:val="28"/>
          <w:szCs w:val="28"/>
        </w:rPr>
        <w:t>) и контаминированными предметами руки моют с мылом.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После снятия перчаток и между контактами с пациентами руки моют с мылом или обрабатывают кожным антисептиком.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Если при осмотре пациента или проведении манипуляций возможен контакт с биологической жидкостью, слизистыми оболочками, поврежденной кожей и контаминированными предметами, необходимо надевать перчатки.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Если при осмотре пациента или проведении манипуляций возможно образование брызг биологической жидкости, необходимо надеть маску, приспособление для защиты глаз (очки, щиток), халат. При загрязнении халата производится его замена.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Необходимо избегать надевания колпачков на использованные иглы, их отсоединения от шприцев, сгибания и разламывания вручную.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Острые предметы сбрасываю</w:t>
      </w:r>
      <w:r>
        <w:rPr>
          <w:sz w:val="28"/>
          <w:szCs w:val="28"/>
        </w:rPr>
        <w:t xml:space="preserve">т после использования в </w:t>
      </w:r>
      <w:proofErr w:type="spellStart"/>
      <w:r>
        <w:rPr>
          <w:sz w:val="28"/>
          <w:szCs w:val="28"/>
        </w:rPr>
        <w:t>непрока</w:t>
      </w:r>
      <w:r w:rsidRPr="00453902">
        <w:rPr>
          <w:sz w:val="28"/>
          <w:szCs w:val="28"/>
        </w:rPr>
        <w:t>лываемые</w:t>
      </w:r>
      <w:proofErr w:type="spellEnd"/>
      <w:r w:rsidRPr="00453902">
        <w:rPr>
          <w:sz w:val="28"/>
          <w:szCs w:val="28"/>
        </w:rPr>
        <w:t xml:space="preserve"> контейнеры.</w:t>
      </w:r>
    </w:p>
    <w:p w:rsidR="00983B8C" w:rsidRPr="00453902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Мероприятия по очистке, дезинфекции и стерилизации медицинского инструментария и оборудования проводят в соответствии с действующими нормативными документами.</w:t>
      </w:r>
    </w:p>
    <w:p w:rsidR="00983B8C" w:rsidRDefault="00983B8C" w:rsidP="00983B8C">
      <w:pPr>
        <w:pStyle w:val="tx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902">
        <w:rPr>
          <w:sz w:val="28"/>
          <w:szCs w:val="28"/>
        </w:rPr>
        <w:t>При проведении искусственного дыхания необходимо избегать дыхания рот в рот.</w:t>
      </w:r>
    </w:p>
    <w:p w:rsidR="00983B8C" w:rsidRPr="00FE59FD" w:rsidRDefault="00983B8C" w:rsidP="00983B8C">
      <w:pPr>
        <w:pStyle w:val="txt"/>
        <w:shd w:val="clear" w:color="auto" w:fill="FFFFFF"/>
        <w:spacing w:before="0" w:beforeAutospacing="0" w:after="0" w:afterAutospacing="0"/>
        <w:ind w:left="360"/>
        <w:rPr>
          <w:sz w:val="20"/>
          <w:szCs w:val="28"/>
        </w:rPr>
      </w:pPr>
    </w:p>
    <w:p w:rsidR="00983B8C" w:rsidRPr="00983B8C" w:rsidRDefault="00983B8C" w:rsidP="0098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83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редосторожности</w:t>
      </w:r>
    </w:p>
    <w:p w:rsidR="00983B8C" w:rsidRPr="00983B8C" w:rsidRDefault="00983B8C" w:rsidP="00983B8C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редупреждения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ругим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8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нструментарием:</w:t>
      </w:r>
    </w:p>
    <w:p w:rsidR="00983B8C" w:rsidRPr="00F44E32" w:rsidRDefault="00983B8C" w:rsidP="00983B8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сгибайте, не ломайте и не надевайте на них колпачки </w:t>
      </w:r>
      <w:proofErr w:type="gramStart"/>
      <w:r w:rsidRPr="00F44E3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44E32">
        <w:rPr>
          <w:rFonts w:ascii="Times New Roman" w:hAnsi="Times New Roman" w:cs="Times New Roman"/>
          <w:sz w:val="28"/>
          <w:szCs w:val="28"/>
          <w:lang w:eastAsia="ru-RU"/>
        </w:rPr>
        <w:t>на иглы), выбрасывайте их сразу со шприцом в толстостенный или картонный, пластмассовый, стеклянный или металлический контейнер, при этом он должен быть расположен как можно ближе к месту использования инструмента;</w:t>
      </w:r>
    </w:p>
    <w:p w:rsidR="00983B8C" w:rsidRPr="00F44E32" w:rsidRDefault="00983B8C" w:rsidP="00983B8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4E32">
        <w:rPr>
          <w:rFonts w:ascii="Times New Roman" w:hAnsi="Times New Roman" w:cs="Times New Roman"/>
          <w:sz w:val="28"/>
          <w:szCs w:val="28"/>
          <w:lang w:eastAsia="ru-RU"/>
        </w:rPr>
        <w:t>кладите одноразовый и колющие инструменты в контейнер сразу, после использования.</w:t>
      </w:r>
      <w:proofErr w:type="gramEnd"/>
      <w:r w:rsidRPr="00F44E32">
        <w:rPr>
          <w:rFonts w:ascii="Times New Roman" w:hAnsi="Times New Roman" w:cs="Times New Roman"/>
          <w:sz w:val="28"/>
          <w:szCs w:val="28"/>
          <w:lang w:eastAsia="ru-RU"/>
        </w:rPr>
        <w:t xml:space="preserve"> Для мытья и очистки игл перед дезинфекцией или стерилизацией надевайте перчатки.</w:t>
      </w:r>
    </w:p>
    <w:p w:rsidR="00983B8C" w:rsidRPr="00F44E32" w:rsidRDefault="00983B8C" w:rsidP="00983B8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hAnsi="Times New Roman" w:cs="Times New Roman"/>
          <w:sz w:val="28"/>
          <w:szCs w:val="28"/>
          <w:lang w:eastAsia="ru-RU"/>
        </w:rPr>
        <w:t>избегайте ненужных манипуляций с зараженными и колющими инструментами.</w:t>
      </w:r>
    </w:p>
    <w:p w:rsidR="00983B8C" w:rsidRPr="00F44E32" w:rsidRDefault="00983B8C" w:rsidP="00983B8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hAnsi="Times New Roman" w:cs="Times New Roman"/>
          <w:sz w:val="28"/>
          <w:szCs w:val="28"/>
          <w:lang w:eastAsia="ru-RU"/>
        </w:rPr>
        <w:t>не передавайте использованный колющий и режущий инструмент из рук в руки</w:t>
      </w:r>
    </w:p>
    <w:p w:rsidR="00983B8C" w:rsidRPr="00FE59FD" w:rsidRDefault="00983B8C" w:rsidP="00983B8C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8"/>
          <w:lang w:eastAsia="ru-RU"/>
        </w:rPr>
      </w:pPr>
    </w:p>
    <w:p w:rsidR="00983B8C" w:rsidRPr="00F44E32" w:rsidRDefault="00983B8C" w:rsidP="00983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МЕДИЦИНСКОЙ СПЕЦОДЕЖДЫ.</w:t>
      </w: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Халат</w:t>
      </w:r>
    </w:p>
    <w:p w:rsidR="00983B8C" w:rsidRPr="00FE59FD" w:rsidRDefault="00983B8C" w:rsidP="00FE59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Халаты с длинным рукавом должны защищать предплечья и одежду медицинского персонала от брызг и возможного загрязнения жидкостями организма. В соответствии с системами универсальных и стандартных мер предосторожности халаты рекомендуется использовать при любых манипуляциях, при которых такое загрязнение возможно.</w:t>
      </w: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Маски, средства защиты глаз</w:t>
      </w:r>
    </w:p>
    <w:p w:rsidR="00983B8C" w:rsidRPr="00F44E32" w:rsidRDefault="00983B8C" w:rsidP="00983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использования масок и средств защиты глаз определяется характером процедуры, т.е. вероятностью возникновения капель или брызг - крови, других жидкостей организма, секретов и выделений.</w:t>
      </w: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 также предназначены для защиты медицинского персонала от заражения инфекционными заболеваниями, передающимися крупнокапельным путем. При инфекции, передающейся крупнокапельным путем, необходимо помнить о средствах защиты глаз. Использование лицевых щитков или специальных защитных очков - эффективный способ профилактики инфицирования респираторными вирусами.</w:t>
      </w:r>
    </w:p>
    <w:p w:rsidR="00983B8C" w:rsidRPr="00FE59FD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едицинские перчатки</w:t>
      </w:r>
    </w:p>
    <w:p w:rsidR="00983B8C" w:rsidRPr="00FE59FD" w:rsidRDefault="00983B8C" w:rsidP="00FE59FD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МР 3.5.1.0113-16</w:t>
      </w: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«Использование перчаток для профилактики инфекций, связанных с оказанием медицинской помощи, в медицинских организациях»</w:t>
      </w:r>
    </w:p>
    <w:p w:rsidR="00983B8C" w:rsidRPr="00F44E32" w:rsidRDefault="00983B8C" w:rsidP="00983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перчатки - универсальное средство индивидуальной защиты медицинского персонала.</w:t>
      </w:r>
    </w:p>
    <w:p w:rsidR="00983B8C" w:rsidRPr="00F44E32" w:rsidRDefault="00983B8C" w:rsidP="00983B8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Здоровая, неповрежденная кожа является лучшим защитным барьером, перчатки создают дополнительную защиту.</w:t>
      </w:r>
    </w:p>
    <w:p w:rsidR="00983B8C" w:rsidRPr="00FE59FD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Причины, по которым медицинский персонал должен использовать перчатки:</w:t>
      </w:r>
    </w:p>
    <w:p w:rsidR="00983B8C" w:rsidRPr="00F44E32" w:rsidRDefault="00983B8C" w:rsidP="00983B8C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риска профессионального заражения при контакте с пациентами или их выделениями;</w:t>
      </w:r>
    </w:p>
    <w:p w:rsidR="00983B8C" w:rsidRPr="00F44E32" w:rsidRDefault="00983B8C" w:rsidP="00983B8C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вредного воздействия дезинфицирующих средств;</w:t>
      </w:r>
    </w:p>
    <w:p w:rsidR="00983B8C" w:rsidRPr="00F44E32" w:rsidRDefault="00983B8C" w:rsidP="00983B8C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hAnsi="Times New Roman" w:cs="Times New Roman"/>
          <w:sz w:val="28"/>
          <w:szCs w:val="28"/>
        </w:rPr>
        <w:t>снижение вредного воздействия лекарственных средств</w:t>
      </w: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3B8C" w:rsidRPr="00FE59FD" w:rsidRDefault="00983B8C" w:rsidP="00FE59FD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b/>
          <w:kern w:val="3"/>
          <w:sz w:val="16"/>
          <w:szCs w:val="28"/>
          <w:lang w:eastAsia="ru-RU"/>
        </w:rPr>
      </w:pP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ind w:firstLine="36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 работе в перчатках необходимо: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перчатки нужного размера. Выбор перчаток также зависит от характера выполняемой манипуляции;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надеванием нестерильных или стерильных перчаток проводится гигиеническая обработка рук или обработка рук хирургов соответственно;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Перчатки надевают только после полного высыхания антисептика на коже рук;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загрязнении перчаток выделениями, следует тампоном (салфеткой), смоченным раствором дезинфицирующего средства (или антисептика), убрать видимые загрязнения. Необходимо снять перчатки, погрузить их в раствор дезинфицирующего средства, затем утилизировать. Руки следует обработать антисептиком (СанПиН 2.1.3.2630-10);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использование одной и той же пары перчаток при проведении медицинских манипуляций нескольким пациентам, а также при выполнении медицинских манипуляций у одного пациента, но в различных анатомических областях, отличающихся по составу микрофлоры;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стерильные перчатки для манипуляций в асептических условиях; перед проведением манипуляций, связанных с контактом со слизистыми оболочками или поврежденной кожей;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Нестерильные перчатки использовать в случаях риска контакта медицинской сестры с кровью, другими биологическими жидкостями, поврежденной кожей </w:t>
      </w: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слизистыми, с медицинскими изделиями загрязненными биологическими жидкостями, при работе с пациентами, инфицированными резистентными (устойчивыми) микроорганизмами, инфицированными </w:t>
      </w:r>
      <w:proofErr w:type="spellStart"/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гемоконтактными</w:t>
      </w:r>
      <w:proofErr w:type="spellEnd"/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инфекциями (ВГВ, ВГС, ВИЧ и др.);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дополнительную пару при работе с острыми инструментами;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перчатки очень осторожно, чтобы избежать загрязнения кожи рук. Порванные или протекающие перчатки к применению непригодны;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можно не использовать в ситуациях контакта с неповрежденной кожей, с предметами окружающей обстановки;</w:t>
      </w:r>
    </w:p>
    <w:p w:rsidR="00983B8C" w:rsidRPr="00F44E32" w:rsidRDefault="00983B8C" w:rsidP="00983B8C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во время выполнения манипуляций не рекомендуется обрабатывать антисептическими и дезинфицирующими средствами, та как это отрицательно влияет на их герметичность и может привести к усилению проницаемости.</w:t>
      </w:r>
    </w:p>
    <w:p w:rsidR="00983B8C" w:rsidRPr="00FE59FD" w:rsidRDefault="00983B8C" w:rsidP="00983B8C">
      <w:pPr>
        <w:widowControl w:val="0"/>
        <w:shd w:val="clear" w:color="auto" w:fill="FFFFFF"/>
        <w:suppressAutoHyphens/>
        <w:autoSpaceDN w:val="0"/>
        <w:spacing w:after="0"/>
        <w:ind w:firstLine="708"/>
        <w:rPr>
          <w:rFonts w:ascii="Times New Roman" w:eastAsia="Times New Roman" w:hAnsi="Times New Roman" w:cs="Times New Roman"/>
          <w:kern w:val="3"/>
          <w:sz w:val="20"/>
          <w:szCs w:val="28"/>
          <w:lang w:eastAsia="ru-RU"/>
        </w:rPr>
      </w:pP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ind w:firstLine="70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Чтобы перчатки позволяли качественно выполнять необходимые манипуляции они должны отвечать следующим условиям:</w:t>
      </w:r>
    </w:p>
    <w:p w:rsidR="00983B8C" w:rsidRPr="00F44E32" w:rsidRDefault="00983B8C" w:rsidP="00983B8C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прилегать к руке, не создавая при этом дискомфорта и не вызывая усталости или напряжения в руках;</w:t>
      </w:r>
    </w:p>
    <w:p w:rsidR="00983B8C" w:rsidRPr="00F44E32" w:rsidRDefault="00983B8C" w:rsidP="00983B8C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хорошую тактильную чувствительность;</w:t>
      </w:r>
    </w:p>
    <w:p w:rsidR="00983B8C" w:rsidRPr="00F44E32" w:rsidRDefault="00983B8C" w:rsidP="00983B8C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достаточно надежными при работе с инструментами;</w:t>
      </w:r>
    </w:p>
    <w:p w:rsidR="00983B8C" w:rsidRPr="00F44E32" w:rsidRDefault="00983B8C" w:rsidP="00983B8C">
      <w:pPr>
        <w:widowControl w:val="0"/>
        <w:numPr>
          <w:ilvl w:val="0"/>
          <w:numId w:val="14"/>
        </w:numPr>
        <w:shd w:val="clear" w:color="auto" w:fill="FFFFFF"/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провоцировать аллергических реакций.</w:t>
      </w:r>
    </w:p>
    <w:p w:rsidR="00FE59FD" w:rsidRDefault="00FE59FD" w:rsidP="00983B8C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983B8C" w:rsidRPr="00F44E32" w:rsidRDefault="00983B8C" w:rsidP="00983B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УСЛОВИЯМ ТРУДА </w:t>
      </w:r>
    </w:p>
    <w:p w:rsidR="00983B8C" w:rsidRPr="00F44E32" w:rsidRDefault="00983B8C" w:rsidP="00983B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ПЕРСОНАЛА</w:t>
      </w:r>
    </w:p>
    <w:p w:rsidR="00983B8C" w:rsidRPr="00F44E32" w:rsidRDefault="00983B8C" w:rsidP="00983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(СанПиН 2.1.3.2630-10, постановление от 18 мая 2010 г. № 58 - извлечения.)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15.1. Персонал организаций, осуществляющих медицинскую деятельность (ООМД), должен проходить предварительные, при поступлении на работу, и периодические медицинские осмотры, с оформлением акта заключительной комиссии. Периодические медицинские осмотры проводятся в организациях, имеющих лицензию на данные виды деятельности. Профилактическая иммунизация персонала проводится в соответствии с национальным и региональным календарем профилактических прививок.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15.10. Персонал обеспечивается в необходимом количестве средствами индивидуальной защиты соответствующих размеров (перчатки, маски, щитки, респираторы, фартуки и пр.) в зависимости от профиля отделения и характера проводимой работы.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15.11. Для персонала стационаров предусматривается устройство гардеробных с душем и туалетом.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15.15. Медицинский персонал должен быть обеспечен комплектами сменной одежды: халатами, шапочками, сменной обувью в соответствии с табелем оснащения, но не менее 3 комплектов спецодежды на одного работающего.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</w:t>
      </w:r>
      <w:proofErr w:type="spellStart"/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оперблоке</w:t>
      </w:r>
      <w:proofErr w:type="spellEnd"/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врачи и другие лица, участвующие в операции, должны работать в стерильных халатах, перчатках и масках. Сменная обувь должна быть из нетканого материала.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15.16. Стирка одежды персонала должна осуществляться централизованно и отдельно от белья больных.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15.17. Смена одежды в подразделениях хирургического и акушерского профиля осуществляется ежедневно и по мере загрязнения. В учреждениях терапевтического профиля - 2 раза в неделю и по мере загрязнения. Сменная обувь персонала, работающего в помещениях с асептическим режимом, должна быть из нетканого материала, доступного для дезинфекции. Сменная одежда и обувь должны быть предусмотрены и для медицинского персонала других подразделений, оказывающего консультативную и другую помощь, а также для инженерно-технических работников.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15.18. В ходе проведения манипуляций пациенту персонал не должен вести записи, прикасаться к телефонной трубке и т.п.</w:t>
      </w:r>
    </w:p>
    <w:p w:rsidR="00983B8C" w:rsidRPr="00F44E32" w:rsidRDefault="00983B8C" w:rsidP="00983B8C">
      <w:pPr>
        <w:widowControl w:val="0"/>
        <w:shd w:val="clear" w:color="auto" w:fill="FFFFFF"/>
        <w:suppressAutoHyphens/>
        <w:autoSpaceDN w:val="0"/>
        <w:spacing w:after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Прием пищи персоналом проводится в специально отведенных помещениях. Принимать пищу на рабочем месте запрещено.</w:t>
      </w:r>
    </w:p>
    <w:p w:rsidR="00983B8C" w:rsidRPr="00F44E32" w:rsidRDefault="00983B8C" w:rsidP="00983B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E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Пребывание в медицинской одежде и обуви за пределами ЛПО не допускается.</w:t>
      </w:r>
    </w:p>
    <w:p w:rsidR="00983B8C" w:rsidRDefault="00983B8C" w:rsidP="00983B8C"/>
    <w:p w:rsidR="00983B8C" w:rsidRDefault="00983B8C" w:rsidP="00753CD3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54"/>
        </w:rPr>
      </w:pPr>
    </w:p>
    <w:p w:rsidR="0014613B" w:rsidRDefault="0014613B" w:rsidP="0014613B">
      <w:pPr>
        <w:spacing w:after="0"/>
        <w:jc w:val="center"/>
        <w:rPr>
          <w:rFonts w:eastAsia="DFKai-SB" w:cs="Aharoni"/>
          <w:b/>
          <w:sz w:val="32"/>
        </w:rPr>
      </w:pPr>
      <w:r w:rsidRPr="0014613B">
        <w:rPr>
          <w:rFonts w:ascii="MS Mincho" w:eastAsia="MS Mincho" w:hAnsi="MS Mincho" w:cs="MS Mincho" w:hint="eastAsia"/>
          <w:b/>
          <w:sz w:val="32"/>
        </w:rPr>
        <w:t>Берегись</w:t>
      </w:r>
      <w:r w:rsidRPr="0014613B">
        <w:rPr>
          <w:rFonts w:ascii="DFKai-SB" w:eastAsia="DFKai-SB" w:hAnsi="DFKai-SB" w:cs="Aharoni"/>
          <w:b/>
          <w:sz w:val="32"/>
        </w:rPr>
        <w:t xml:space="preserve"> </w:t>
      </w:r>
      <w:r w:rsidRPr="0014613B">
        <w:rPr>
          <w:rFonts w:ascii="MS Mincho" w:eastAsia="MS Mincho" w:hAnsi="MS Mincho" w:cs="MS Mincho" w:hint="eastAsia"/>
          <w:b/>
          <w:sz w:val="32"/>
        </w:rPr>
        <w:t>бед</w:t>
      </w:r>
      <w:r w:rsidRPr="0014613B">
        <w:rPr>
          <w:rFonts w:ascii="DFKai-SB" w:eastAsia="DFKai-SB" w:hAnsi="DFKai-SB" w:cs="Aharoni"/>
          <w:b/>
          <w:sz w:val="32"/>
        </w:rPr>
        <w:t xml:space="preserve">, </w:t>
      </w:r>
      <w:r w:rsidRPr="0014613B">
        <w:rPr>
          <w:rFonts w:ascii="MS Mincho" w:eastAsia="MS Mincho" w:hAnsi="MS Mincho" w:cs="MS Mincho" w:hint="eastAsia"/>
          <w:b/>
          <w:sz w:val="32"/>
        </w:rPr>
        <w:t>пока</w:t>
      </w:r>
      <w:r w:rsidRPr="0014613B">
        <w:rPr>
          <w:rFonts w:ascii="DFKai-SB" w:eastAsia="DFKai-SB" w:hAnsi="DFKai-SB" w:cs="Aharoni"/>
          <w:b/>
          <w:sz w:val="32"/>
        </w:rPr>
        <w:t xml:space="preserve"> </w:t>
      </w:r>
      <w:r w:rsidRPr="0014613B">
        <w:rPr>
          <w:rFonts w:ascii="MS Mincho" w:eastAsia="MS Mincho" w:hAnsi="MS Mincho" w:cs="MS Mincho" w:hint="eastAsia"/>
          <w:b/>
          <w:sz w:val="32"/>
        </w:rPr>
        <w:t>их</w:t>
      </w:r>
      <w:r w:rsidRPr="0014613B">
        <w:rPr>
          <w:rFonts w:ascii="DFKai-SB" w:eastAsia="DFKai-SB" w:hAnsi="DFKai-SB" w:cs="Aharoni"/>
          <w:b/>
          <w:sz w:val="32"/>
        </w:rPr>
        <w:t xml:space="preserve"> </w:t>
      </w:r>
      <w:r w:rsidRPr="0014613B">
        <w:rPr>
          <w:rFonts w:ascii="MS Mincho" w:eastAsia="MS Mincho" w:hAnsi="MS Mincho" w:cs="MS Mincho" w:hint="eastAsia"/>
          <w:b/>
          <w:sz w:val="32"/>
        </w:rPr>
        <w:t>нет</w:t>
      </w:r>
      <w:r w:rsidRPr="0014613B">
        <w:rPr>
          <w:rFonts w:ascii="DFKai-SB" w:eastAsia="DFKai-SB" w:hAnsi="DFKai-SB" w:cs="Aharoni"/>
          <w:b/>
          <w:sz w:val="32"/>
        </w:rPr>
        <w:t xml:space="preserve"> </w:t>
      </w:r>
    </w:p>
    <w:p w:rsidR="00075577" w:rsidRPr="0014613B" w:rsidRDefault="0014613B" w:rsidP="0014613B">
      <w:pPr>
        <w:spacing w:after="0"/>
        <w:jc w:val="center"/>
        <w:rPr>
          <w:rFonts w:ascii="Times New Roman" w:eastAsia="DFKai-SB" w:hAnsi="Times New Roman" w:cs="Times New Roman"/>
          <w:color w:val="000000" w:themeColor="text1"/>
          <w:kern w:val="24"/>
          <w:sz w:val="40"/>
          <w:szCs w:val="54"/>
        </w:rPr>
      </w:pPr>
      <w:r>
        <w:rPr>
          <w:rFonts w:eastAsia="DFKai-SB" w:cs="Aharoni"/>
          <w:b/>
          <w:sz w:val="32"/>
        </w:rPr>
        <w:t xml:space="preserve">                                                                              </w:t>
      </w:r>
      <w:r w:rsidRPr="0014613B">
        <w:rPr>
          <w:rFonts w:ascii="Times New Roman" w:eastAsia="DFKai-SB" w:hAnsi="Times New Roman" w:cs="Times New Roman"/>
          <w:i/>
          <w:sz w:val="24"/>
        </w:rPr>
        <w:t>(</w:t>
      </w:r>
      <w:r w:rsidRPr="0014613B">
        <w:rPr>
          <w:rFonts w:ascii="Times New Roman" w:eastAsia="MS Mincho" w:hAnsi="Times New Roman" w:cs="Times New Roman"/>
          <w:i/>
          <w:sz w:val="24"/>
        </w:rPr>
        <w:t>русская</w:t>
      </w:r>
      <w:r w:rsidRPr="0014613B">
        <w:rPr>
          <w:rFonts w:ascii="Times New Roman" w:eastAsia="DFKai-SB" w:hAnsi="Times New Roman" w:cs="Times New Roman"/>
          <w:i/>
          <w:sz w:val="24"/>
        </w:rPr>
        <w:t xml:space="preserve"> </w:t>
      </w:r>
      <w:r>
        <w:rPr>
          <w:rFonts w:ascii="Times New Roman" w:eastAsia="MS Mincho" w:hAnsi="Times New Roman" w:cs="Times New Roman"/>
          <w:i/>
          <w:sz w:val="24"/>
        </w:rPr>
        <w:t>поговорка</w:t>
      </w:r>
      <w:r w:rsidRPr="0014613B">
        <w:rPr>
          <w:rFonts w:ascii="Times New Roman" w:eastAsia="DFKai-SB" w:hAnsi="Times New Roman" w:cs="Times New Roman"/>
          <w:i/>
          <w:sz w:val="24"/>
        </w:rPr>
        <w:t>)</w:t>
      </w:r>
    </w:p>
    <w:p w:rsidR="00753CD3" w:rsidRPr="00753CD3" w:rsidRDefault="00753CD3" w:rsidP="00753CD3">
      <w:pPr>
        <w:spacing w:after="0"/>
        <w:rPr>
          <w:rFonts w:ascii="Times New Roman" w:hAnsi="Times New Roman" w:cs="Times New Roman"/>
          <w:sz w:val="12"/>
        </w:rPr>
      </w:pPr>
      <w:bookmarkStart w:id="0" w:name="_GoBack"/>
      <w:bookmarkEnd w:id="0"/>
    </w:p>
    <w:sectPr w:rsidR="00753CD3" w:rsidRPr="00753CD3" w:rsidSect="000755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72E"/>
    <w:multiLevelType w:val="hybridMultilevel"/>
    <w:tmpl w:val="DB501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C15E1"/>
    <w:multiLevelType w:val="hybridMultilevel"/>
    <w:tmpl w:val="3A3C94A6"/>
    <w:lvl w:ilvl="0" w:tplc="189C8C96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BA70D46A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8BEC60F4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FCFCEAF4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1AF45806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4EA43F80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617412CC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680CF128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44D8999A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2">
    <w:nsid w:val="384A3877"/>
    <w:multiLevelType w:val="hybridMultilevel"/>
    <w:tmpl w:val="FD52B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D15FE9"/>
    <w:multiLevelType w:val="hybridMultilevel"/>
    <w:tmpl w:val="72A4A15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60DE7"/>
    <w:multiLevelType w:val="hybridMultilevel"/>
    <w:tmpl w:val="059CA050"/>
    <w:lvl w:ilvl="0" w:tplc="C090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7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2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0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C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64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A3F05"/>
    <w:multiLevelType w:val="hybridMultilevel"/>
    <w:tmpl w:val="D794C22E"/>
    <w:lvl w:ilvl="0" w:tplc="1520F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9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B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E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2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B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9B1CAD"/>
    <w:multiLevelType w:val="multilevel"/>
    <w:tmpl w:val="A1665C6E"/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  <w:sz w:val="20"/>
      </w:rPr>
    </w:lvl>
  </w:abstractNum>
  <w:abstractNum w:abstractNumId="7">
    <w:nsid w:val="4DEF18D6"/>
    <w:multiLevelType w:val="multilevel"/>
    <w:tmpl w:val="E736C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F9D113D"/>
    <w:multiLevelType w:val="multilevel"/>
    <w:tmpl w:val="21C8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6334D"/>
    <w:multiLevelType w:val="hybridMultilevel"/>
    <w:tmpl w:val="BA3E875E"/>
    <w:lvl w:ilvl="0" w:tplc="B36CAECC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3D80C8D0" w:tentative="1">
      <w:start w:val="1"/>
      <w:numFmt w:val="bullet"/>
      <w:lvlText w:val="•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8F5C254A" w:tentative="1">
      <w:start w:val="1"/>
      <w:numFmt w:val="bullet"/>
      <w:lvlText w:val="•"/>
      <w:lvlJc w:val="left"/>
      <w:pPr>
        <w:tabs>
          <w:tab w:val="num" w:pos="2651"/>
        </w:tabs>
        <w:ind w:left="2651" w:hanging="360"/>
      </w:pPr>
      <w:rPr>
        <w:rFonts w:ascii="Arial" w:hAnsi="Arial" w:hint="default"/>
      </w:rPr>
    </w:lvl>
    <w:lvl w:ilvl="3" w:tplc="0BB205FC" w:tentative="1">
      <w:start w:val="1"/>
      <w:numFmt w:val="bullet"/>
      <w:lvlText w:val="•"/>
      <w:lvlJc w:val="left"/>
      <w:pPr>
        <w:tabs>
          <w:tab w:val="num" w:pos="3371"/>
        </w:tabs>
        <w:ind w:left="3371" w:hanging="360"/>
      </w:pPr>
      <w:rPr>
        <w:rFonts w:ascii="Arial" w:hAnsi="Arial" w:hint="default"/>
      </w:rPr>
    </w:lvl>
    <w:lvl w:ilvl="4" w:tplc="F692FE1A" w:tentative="1">
      <w:start w:val="1"/>
      <w:numFmt w:val="bullet"/>
      <w:lvlText w:val="•"/>
      <w:lvlJc w:val="left"/>
      <w:pPr>
        <w:tabs>
          <w:tab w:val="num" w:pos="4091"/>
        </w:tabs>
        <w:ind w:left="4091" w:hanging="360"/>
      </w:pPr>
      <w:rPr>
        <w:rFonts w:ascii="Arial" w:hAnsi="Arial" w:hint="default"/>
      </w:rPr>
    </w:lvl>
    <w:lvl w:ilvl="5" w:tplc="F9E8E0AA" w:tentative="1">
      <w:start w:val="1"/>
      <w:numFmt w:val="bullet"/>
      <w:lvlText w:val="•"/>
      <w:lvlJc w:val="left"/>
      <w:pPr>
        <w:tabs>
          <w:tab w:val="num" w:pos="4811"/>
        </w:tabs>
        <w:ind w:left="4811" w:hanging="360"/>
      </w:pPr>
      <w:rPr>
        <w:rFonts w:ascii="Arial" w:hAnsi="Arial" w:hint="default"/>
      </w:rPr>
    </w:lvl>
    <w:lvl w:ilvl="6" w:tplc="590EE05C" w:tentative="1">
      <w:start w:val="1"/>
      <w:numFmt w:val="bullet"/>
      <w:lvlText w:val="•"/>
      <w:lvlJc w:val="left"/>
      <w:pPr>
        <w:tabs>
          <w:tab w:val="num" w:pos="5531"/>
        </w:tabs>
        <w:ind w:left="5531" w:hanging="360"/>
      </w:pPr>
      <w:rPr>
        <w:rFonts w:ascii="Arial" w:hAnsi="Arial" w:hint="default"/>
      </w:rPr>
    </w:lvl>
    <w:lvl w:ilvl="7" w:tplc="DED29826" w:tentative="1">
      <w:start w:val="1"/>
      <w:numFmt w:val="bullet"/>
      <w:lvlText w:val="•"/>
      <w:lvlJc w:val="left"/>
      <w:pPr>
        <w:tabs>
          <w:tab w:val="num" w:pos="6251"/>
        </w:tabs>
        <w:ind w:left="6251" w:hanging="360"/>
      </w:pPr>
      <w:rPr>
        <w:rFonts w:ascii="Arial" w:hAnsi="Arial" w:hint="default"/>
      </w:rPr>
    </w:lvl>
    <w:lvl w:ilvl="8" w:tplc="73FAA6E6" w:tentative="1">
      <w:start w:val="1"/>
      <w:numFmt w:val="bullet"/>
      <w:lvlText w:val="•"/>
      <w:lvlJc w:val="left"/>
      <w:pPr>
        <w:tabs>
          <w:tab w:val="num" w:pos="6971"/>
        </w:tabs>
        <w:ind w:left="6971" w:hanging="360"/>
      </w:pPr>
      <w:rPr>
        <w:rFonts w:ascii="Arial" w:hAnsi="Arial" w:hint="default"/>
      </w:rPr>
    </w:lvl>
  </w:abstractNum>
  <w:abstractNum w:abstractNumId="10">
    <w:nsid w:val="5BFE5B0D"/>
    <w:multiLevelType w:val="hybridMultilevel"/>
    <w:tmpl w:val="89EA3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ED537D"/>
    <w:multiLevelType w:val="hybridMultilevel"/>
    <w:tmpl w:val="337A2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C03320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67AF0"/>
    <w:multiLevelType w:val="hybridMultilevel"/>
    <w:tmpl w:val="42644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74274C"/>
    <w:multiLevelType w:val="hybridMultilevel"/>
    <w:tmpl w:val="736215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DF"/>
    <w:rsid w:val="00075577"/>
    <w:rsid w:val="0014613B"/>
    <w:rsid w:val="001A44DF"/>
    <w:rsid w:val="0045295A"/>
    <w:rsid w:val="006C18AE"/>
    <w:rsid w:val="00753CD3"/>
    <w:rsid w:val="00983B8C"/>
    <w:rsid w:val="00A23D03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B8C"/>
  </w:style>
  <w:style w:type="paragraph" w:customStyle="1" w:styleId="txt">
    <w:name w:val="txt"/>
    <w:basedOn w:val="a"/>
    <w:uiPriority w:val="99"/>
    <w:rsid w:val="0098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B8C"/>
  </w:style>
  <w:style w:type="paragraph" w:customStyle="1" w:styleId="txt">
    <w:name w:val="txt"/>
    <w:basedOn w:val="a"/>
    <w:uiPriority w:val="99"/>
    <w:rsid w:val="0098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78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9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9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9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2019-09-04T11:33:00Z</dcterms:created>
  <dcterms:modified xsi:type="dcterms:W3CDTF">2019-09-04T15:57:00Z</dcterms:modified>
</cp:coreProperties>
</file>