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РАСКЛАДКА И РАЗДАЧА ЛЕКАРСТВЕННЫХ СРЕДСТВ В ОТДЕЛЕНИИ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TGliederung1"/>
        <w:numPr>
          <w:ilvl w:val="0"/>
          <w:numId w:val="2"/>
        </w:numPr>
        <w:spacing w:lineRule="atLeast" w:line="200" w:before="96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Приступая к раздаче, медсестра должна быть максимально собранной, внимательной.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Раздача лекарств </w:t>
      </w:r>
      <w:r>
        <w:rPr/>
        <w:t xml:space="preserve">производится медсестрой на посту строго в соответствии с листами врачебных назначений – три — </w:t>
      </w:r>
      <w:r>
        <w:rPr/>
        <w:t>четыре</w:t>
      </w:r>
      <w:r>
        <w:rPr/>
        <w:t xml:space="preserve"> раза в день </w:t>
      </w:r>
      <w:r>
        <w:rPr/>
        <w:t>(на каждый прием отдельно)</w:t>
      </w:r>
      <w:r>
        <w:rPr/>
        <w:t>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П</w:t>
      </w:r>
      <w:r>
        <w:rPr/>
        <w:t xml:space="preserve">редварительно следует вымыть руки, </w:t>
      </w:r>
      <w:r>
        <w:rPr/>
        <w:t>надеть перчатки и лицевую маску (профилактика токсического воздействия медикаментов)</w:t>
      </w:r>
      <w:r>
        <w:rPr/>
        <w:t>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М</w:t>
      </w:r>
      <w:r>
        <w:rPr/>
        <w:t xml:space="preserve">едикаменты, из холодильника предварительно в течение 1 часа выдерживают до комнатной </w:t>
      </w:r>
      <w:r>
        <w:rPr>
          <w:lang w:val="en-US"/>
        </w:rPr>
        <w:t>t</w:t>
      </w:r>
      <w:r>
        <w:rPr/>
        <w:t>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Н</w:t>
      </w:r>
      <w:r>
        <w:rPr/>
        <w:t>еобходимые условия: листы назначений, передвижной столик с отдельной ячейкой для каждого пациента, мензурки, пипетки, пинцеты, емкость с водой, ножницы;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С</w:t>
      </w:r>
      <w:r>
        <w:rPr/>
        <w:t>ледует внимательно прочитывать лист назначений, проверять название, дозу и способ введение препарата, сверить с данными на упаковке и срок годности;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</w:t>
      </w:r>
      <w:r>
        <w:rPr/>
        <w:t>бязательно следует проверять пригодность лекарства по внешнему виду и запаху;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Т</w:t>
      </w:r>
      <w:r>
        <w:rPr/>
        <w:t xml:space="preserve">аблетки, капсулы при помощи пинцета извлекают из пузырька, помещаются в мензурку, спиртовые настойки вносятся в каплях в мензурку с охлаждённой кипячёной водой, </w:t>
      </w:r>
      <w:r>
        <w:rPr/>
        <w:t>отвары и настои дозируют ложками</w:t>
      </w:r>
      <w:r>
        <w:rPr/>
        <w:t>;</w:t>
      </w:r>
    </w:p>
    <w:p>
      <w:pPr>
        <w:pStyle w:val="LTGliederung1"/>
        <w:numPr>
          <w:ilvl w:val="0"/>
          <w:numId w:val="2"/>
        </w:numPr>
        <w:spacing w:lineRule="auto" w:line="240" w:before="0" w:after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cs="Times New Roman"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Л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 xml:space="preserve">екарственные свечи хранятся в холодильнике и вводятся пациенту только сестрой, 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с соблюдением конфиденциальности;</w:t>
      </w:r>
    </w:p>
    <w:p>
      <w:pPr>
        <w:pStyle w:val="LTGliederung1"/>
        <w:numPr>
          <w:ilvl w:val="0"/>
          <w:numId w:val="2"/>
        </w:numPr>
        <w:spacing w:lineRule="atLeast" w:line="200" w:before="14" w:after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Пипетки для закапывания капель должны быть индивидуальными для каждого пациента и для разового употребления;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М</w:t>
      </w:r>
      <w:r>
        <w:rPr/>
        <w:t>ензурки помещаются в отдельную для каждого пациента ячейку, промаркированную: Ф.И.О. пациента и № палаты;</w:t>
      </w:r>
    </w:p>
    <w:p>
      <w:pPr>
        <w:pStyle w:val="LTGliederung1"/>
        <w:numPr>
          <w:ilvl w:val="0"/>
          <w:numId w:val="2"/>
        </w:numPr>
        <w:spacing w:lineRule="auto" w:line="240" w:before="0" w:after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 xml:space="preserve">При раздаче лекарств у сестры всегда должен быть готов графин с кипяченной водой и чистые 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стаканы;</w:t>
      </w:r>
    </w:p>
    <w:p>
      <w:pPr>
        <w:pStyle w:val="LTGliederung1"/>
        <w:numPr>
          <w:ilvl w:val="0"/>
          <w:numId w:val="2"/>
        </w:numPr>
        <w:spacing w:lineRule="auto" w:line="240" w:before="0" w:after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П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 xml:space="preserve">ациенты 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на общем режиме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 xml:space="preserve"> принимают лекарства у столика медсестры, 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обездвиженным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 xml:space="preserve"> пациентам сестра разносит лекарства 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к постели;</w:t>
      </w:r>
    </w:p>
    <w:p>
      <w:pPr>
        <w:pStyle w:val="LTGliederung1"/>
        <w:numPr>
          <w:ilvl w:val="0"/>
          <w:numId w:val="2"/>
        </w:numPr>
        <w:spacing w:lineRule="auto" w:line="240" w:before="0" w:after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cs="Times New Roman"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П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ациент должен принять лекарство в присутствии медсестры. В педиатрических, психиатрических отделениях могут проверять полость рта после принятия таблеток, чтобы убедиться, что препарат принят;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В</w:t>
      </w: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о время проведения раскладки медсестре запрещено изменять дозу, самовольно отменять, заменять лекарство на другое, даже с подобным лечебным эффектом.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П</w:t>
      </w:r>
      <w:r>
        <w:rPr/>
        <w:t xml:space="preserve">ациент должен получить от медицинской сестры </w:t>
      </w:r>
      <w:r>
        <w:rPr>
          <w:i/>
        </w:rPr>
        <w:t>информацию</w:t>
      </w:r>
      <w:r>
        <w:rPr/>
        <w:t>, включающую: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точное название и дозу препарата,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цель приёма, ожидаемый эффект и  время его наступления,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условия приема: чем запивать, согласование с приемом пищи и другими медикаментами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b/>
          <w:i/>
        </w:rPr>
        <w:t>натощак</w:t>
      </w:r>
      <w:r>
        <w:rPr/>
        <w:t xml:space="preserve"> – за 20-30 мин. до еды;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b/>
          <w:i/>
        </w:rPr>
        <w:t>до еды</w:t>
      </w:r>
      <w:r>
        <w:rPr/>
        <w:t xml:space="preserve"> – за 15 – 20 мин. до приёма пищи;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b/>
          <w:i/>
        </w:rPr>
        <w:t>во время еды</w:t>
      </w:r>
      <w:r>
        <w:rPr/>
        <w:t xml:space="preserve"> – после начала приёма пищи;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b/>
          <w:i/>
        </w:rPr>
        <w:t>после еды</w:t>
      </w:r>
      <w:r>
        <w:rPr/>
        <w:t xml:space="preserve"> – через 15 – 20 мин после приёма пищи;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b/>
          <w:i/>
        </w:rPr>
        <w:t>снотворное средство</w:t>
      </w:r>
      <w:r>
        <w:rPr/>
        <w:t xml:space="preserve"> – за 30 мин. до отхода ко сну;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имеющиеся побочные эффекты и как их распознать,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предупредить об особенностях данного препарата: о горечи, о возможном изменении цвета мочи или кала </w:t>
      </w:r>
      <w:r>
        <w:rPr>
          <w:rFonts w:cs="Times New Roman" w:ascii="Liberation Serif" w:hAnsi="Liberation Serif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(метиленовый синий, препараты железа, карболен, викаир и др.).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После выдачи лекарственных препаратов необходимо </w:t>
      </w:r>
      <w:r>
        <w:rPr/>
        <w:t>сделать отметку в листе врачебных назначений о выполнении.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Примечание: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Медсестра не имеет права выдавать лекарства по просьбе пациентов, без назначения врача за исключением сердечных средств (валидол, нитроглицерин) и успокоительных капель.</w:t>
      </w:r>
    </w:p>
    <w:p>
      <w:pPr>
        <w:sectPr>
          <w:type w:val="nextPage"/>
          <w:pgSz w:w="12240" w:h="15840"/>
          <w:pgMar w:left="614" w:right="744" w:header="0" w:top="682" w:footer="0" w:bottom="867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В случае отказа пациента от приёма лекарства медсестре следует попытаться его уговорить, убедить или пригласить врача.</w:t>
      </w:r>
    </w:p>
    <w:p>
      <w:pPr>
        <w:pStyle w:val="Normal"/>
        <w:jc w:val="center"/>
        <w:rPr/>
      </w:pPr>
      <w:r>
        <w:rPr>
          <w:rFonts w:eastAsia="Calibri"/>
          <w:b/>
          <w:bCs/>
        </w:rPr>
        <w:t>ПУТИ И СПОСОБЫ ВВЕДЕНИЯ ЛЕКАРСТВЕННЫХ СРЕДСТВ</w:t>
      </w:r>
    </w:p>
    <w:p>
      <w:pPr>
        <w:pStyle w:val="Normal"/>
        <w:rPr>
          <w:rFonts w:eastAsia="Calibri"/>
          <w:b/>
          <w:b/>
          <w:bCs/>
          <w:sz w:val="16"/>
          <w:szCs w:val="16"/>
        </w:rPr>
      </w:pPr>
      <w:r>
        <w:rPr>
          <w:rFonts w:eastAsia="Calibri"/>
          <w:b/>
          <w:bCs/>
          <w:sz w:val="16"/>
          <w:szCs w:val="16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Лекарство</w:t>
      </w:r>
      <w:r>
        <w:rPr>
          <w:rFonts w:cs="Times New Roman" w:ascii="Times New Roman" w:hAnsi="Times New Roman"/>
          <w:sz w:val="24"/>
          <w:szCs w:val="24"/>
        </w:rPr>
        <w:t xml:space="preserve"> – это вещество, применяемое с целью лечения какого-либо заболевания или для его профилактики.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Лекарственный препарат</w:t>
      </w:r>
      <w:r>
        <w:rPr>
          <w:rFonts w:cs="Times New Roman" w:ascii="Times New Roman" w:hAnsi="Times New Roman"/>
          <w:sz w:val="24"/>
          <w:szCs w:val="24"/>
        </w:rPr>
        <w:t xml:space="preserve"> – это лекарственное средство в готовом для применения виде.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Лекарственная форма</w:t>
      </w:r>
      <w:r>
        <w:rPr>
          <w:rFonts w:cs="Times New Roman" w:ascii="Times New Roman" w:hAnsi="Times New Roman"/>
          <w:sz w:val="24"/>
          <w:szCs w:val="24"/>
        </w:rPr>
        <w:t xml:space="preserve"> – это лекарственное вещество в наиболее удобной для приема больным форме.</w:t>
      </w:r>
    </w:p>
    <w:p>
      <w:pPr>
        <w:pStyle w:val="Normal"/>
        <w:ind w:firstLine="360"/>
        <w:jc w:val="both"/>
        <w:rPr/>
      </w:pPr>
      <w:r>
        <w:rPr/>
        <w:t>Лекарственные вещества оказывают на организм как местное, так и общее (</w:t>
      </w:r>
      <w:r>
        <w:rPr>
          <w:b/>
          <w:i/>
        </w:rPr>
        <w:t>резорбтивное</w:t>
      </w:r>
      <w:r>
        <w:rPr/>
        <w:t xml:space="preserve">) воздействие. </w:t>
      </w:r>
    </w:p>
    <w:p>
      <w:pPr>
        <w:pStyle w:val="Normal"/>
        <w:jc w:val="both"/>
        <w:rPr/>
      </w:pPr>
      <w:r>
        <w:rPr>
          <w:b/>
          <w:i/>
        </w:rPr>
        <w:t>Основные лекарственные формы</w:t>
      </w:r>
      <w:r>
        <w:rPr/>
        <w:t>: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ind w:left="720" w:hanging="11"/>
        <w:jc w:val="both"/>
        <w:rPr/>
      </w:pPr>
      <w:r>
        <w:rPr/>
        <w:t>твёрдые – таблетки, пилюли, драже, облатки, капсулы, порошки;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ind w:left="720" w:hanging="11"/>
        <w:jc w:val="both"/>
        <w:rPr/>
      </w:pPr>
      <w:r>
        <w:rPr/>
        <w:t>мягкие – мази, эмульсии, свечи (суппозитории), пластыри;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ind w:left="720" w:hanging="11"/>
        <w:jc w:val="both"/>
        <w:rPr/>
      </w:pPr>
      <w:r>
        <w:rPr/>
        <w:t>жидкие – микстуры, отвары, стерильные растворы для инъекций;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ind w:left="720" w:hanging="11"/>
        <w:jc w:val="both"/>
        <w:rPr/>
      </w:pPr>
      <w:r>
        <w:rPr/>
        <w:t>газообразные – пары, газы, аэрозоли.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60"/>
        <w:jc w:val="center"/>
        <w:rPr/>
      </w:pPr>
      <w:r>
        <w:rPr>
          <w:b/>
        </w:rPr>
        <w:t>Пути (способы) введения лекарств в организм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b/>
          <w:i/>
        </w:rPr>
        <w:t xml:space="preserve">Энтеральный путь </w:t>
      </w:r>
      <w:r>
        <w:rPr/>
        <w:t>– через пищеварительный тракт: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через рот – per os – перорально;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под язык – sub lingua – сублингвально;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через прямую кишку – </w:t>
      </w:r>
      <w:r>
        <w:rPr>
          <w:lang w:val="en-US"/>
        </w:rPr>
        <w:t>per</w:t>
      </w:r>
      <w:r>
        <w:rPr/>
        <w:t xml:space="preserve"> </w:t>
      </w:r>
      <w:r>
        <w:rPr>
          <w:lang w:val="en-US"/>
        </w:rPr>
        <w:t>rectum</w:t>
      </w:r>
      <w:r>
        <w:rPr/>
        <w:t xml:space="preserve"> – ректально.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>
          <w:b/>
          <w:i/>
        </w:rPr>
        <w:t xml:space="preserve">Парентеральный путь </w:t>
      </w:r>
      <w:r>
        <w:rPr/>
        <w:t xml:space="preserve"> - минуя пищеварительный тракт: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наружный;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ингаляционный;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вагинальный;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парентеральный инъекционный.</w:t>
      </w:r>
    </w:p>
    <w:p>
      <w:pPr>
        <w:pStyle w:val="Normal"/>
        <w:jc w:val="both"/>
        <w:rPr>
          <w:b/>
          <w:b/>
        </w:rPr>
      </w:pPr>
      <w:r>
        <w:rPr>
          <w:i w:val="false"/>
          <w:iCs w:val="false"/>
        </w:rPr>
      </w:r>
    </w:p>
    <w:p>
      <w:pPr>
        <w:pStyle w:val="ListParagraph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ЭНТЕРАЛЬНЫЙ ПУТЬ</w:t>
      </w:r>
    </w:p>
    <w:p>
      <w:pPr>
        <w:pStyle w:val="Normal"/>
        <w:jc w:val="both"/>
        <w:rPr/>
      </w:pPr>
      <w:r>
        <w:rPr>
          <w:b/>
        </w:rPr>
        <w:tab/>
      </w:r>
      <w:r>
        <w:rPr>
          <w:b/>
          <w:i/>
          <w:iCs/>
        </w:rPr>
        <w:t>ПЕРОРАЛЬНЫЙ</w:t>
      </w:r>
      <w:r>
        <w:rPr>
          <w:b/>
        </w:rPr>
        <w:t xml:space="preserve"> путь введения </w:t>
      </w:r>
      <w:r>
        <w:rPr/>
        <w:t xml:space="preserve"> – наиболее распространенный и желательный. Всасывание происходит преимущественно в тонкой кишке, реже - в желудке.  Эффект развивается через 20–40 минут.  </w:t>
      </w:r>
      <w:r>
        <w:rPr>
          <w:i/>
        </w:rPr>
        <w:t>Лекарственные формы:</w:t>
      </w:r>
      <w:r>
        <w:rPr/>
        <w:t xml:space="preserve"> таблетки, капсулы, драже, порошки, капли, микстуры, отвары, настои, сиропы.</w:t>
      </w:r>
      <w:r>
        <w:rPr>
          <w:b/>
        </w:rPr>
        <w:t xml:space="preserve">  </w:t>
      </w:r>
    </w:p>
    <w:p>
      <w:pPr>
        <w:pStyle w:val="Normal"/>
        <w:jc w:val="both"/>
        <w:rPr/>
      </w:pPr>
      <w:r>
        <w:rPr>
          <w:i/>
        </w:rPr>
        <w:t>Таблетки, капсулы, драже</w:t>
      </w:r>
      <w:r>
        <w:rPr/>
        <w:t xml:space="preserve"> - принимаются в неизмененном виде. Запиваются кипячёной водой (на менее 150 мл), если нет показаний на использование молока, других жидкостей. Не рекомендуется запивать таблетки чаем, т.к. при этом образуются нерастворимые соединения.</w:t>
      </w:r>
    </w:p>
    <w:p>
      <w:pPr>
        <w:pStyle w:val="Normal"/>
        <w:jc w:val="both"/>
        <w:rPr/>
      </w:pPr>
      <w:r>
        <w:rPr>
          <w:i/>
        </w:rPr>
        <w:t>Микстуры, отвары, настои</w:t>
      </w:r>
      <w:r>
        <w:rPr/>
        <w:t xml:space="preserve"> – дозируются столовыми ложками (15мл), десертными ложками (10мл) или чайными ложками (5мл).</w:t>
      </w:r>
    </w:p>
    <w:p>
      <w:pPr>
        <w:pStyle w:val="Normal"/>
        <w:jc w:val="both"/>
        <w:rPr/>
      </w:pPr>
      <w:r>
        <w:rPr>
          <w:i/>
        </w:rPr>
        <w:t>Настойки</w:t>
      </w:r>
      <w:r>
        <w:rPr/>
        <w:t xml:space="preserve"> – дозируются каплями.</w:t>
      </w:r>
    </w:p>
    <w:p>
      <w:pPr>
        <w:pStyle w:val="Normal"/>
        <w:jc w:val="both"/>
        <w:rPr/>
      </w:pPr>
      <w:r>
        <w:rPr>
          <w:b/>
          <w:i/>
        </w:rPr>
        <w:t>Преимущества способа: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безопасность и эффективность</w:t>
      </w:r>
      <w:r>
        <w:rPr>
          <w:i/>
        </w:rPr>
        <w:t>;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простота и доступность;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не требует специальных навыков и условий;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лекарства действуют медленно, постепенно.</w:t>
      </w:r>
    </w:p>
    <w:p>
      <w:pPr>
        <w:pStyle w:val="Normal"/>
        <w:jc w:val="both"/>
        <w:rPr/>
      </w:pPr>
      <w:r>
        <w:rPr>
          <w:b/>
          <w:i/>
        </w:rPr>
        <w:t>Недостатки способа:</w:t>
      </w:r>
      <w:r>
        <w:rPr>
          <w:b/>
        </w:rPr>
        <w:t xml:space="preserve"> 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недостаточность дозировки из-за частичной инактивации  препаратов в печени;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не подходит для экстренной терапии;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 xml:space="preserve">не подходит для  лечения пациентов в бессознательном состоянии, во время рвоты; 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раздражающее побочное действие лекарств на слизистую пищеварительного тракта.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left="0" w:hanging="0"/>
        <w:jc w:val="both"/>
        <w:rPr/>
      </w:pPr>
      <w:r>
        <w:rPr>
          <w:b/>
        </w:rPr>
        <w:tab/>
      </w:r>
      <w:r>
        <w:rPr>
          <w:b/>
          <w:i/>
          <w:iCs/>
        </w:rPr>
        <w:t>СУБЛИНГВАЛЬНЫЙ</w:t>
      </w:r>
      <w:r>
        <w:rPr>
          <w:b/>
        </w:rPr>
        <w:t xml:space="preserve"> путь введения</w:t>
      </w:r>
      <w:r>
        <w:rPr/>
        <w:t xml:space="preserve"> – действие препаратов наступает быстро -  через 2-3мин, что обеспечивается богатой васкуляризацией слизистой оболочки полости рта.  Применяют при неотложных состояниях - нитроглицерин при приступе стенокардии,  клофелин и нифедипин для купирования гипертонического криза. </w:t>
      </w:r>
    </w:p>
    <w:p>
      <w:pPr>
        <w:pStyle w:val="ListParagraph"/>
        <w:ind w:left="0" w:hanging="0"/>
        <w:jc w:val="both"/>
        <w:rPr/>
      </w:pPr>
      <w:r>
        <w:rPr>
          <w:i/>
        </w:rPr>
        <w:t>Лекарственные формы:</w:t>
      </w:r>
      <w:r>
        <w:rPr/>
        <w:t xml:space="preserve"> таблетки, капсулы, растворы.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b/>
          <w:i/>
        </w:rPr>
        <w:t>Преимущества способа: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 xml:space="preserve">быстрое всасывание и, как следствие, неотложный эффект. 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лекарства не разрушаются пищеварительными ферментами и не раздражают слизистую желудка и кишечника;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 xml:space="preserve">не требуются профессиональные навыки и особые условия. </w:t>
      </w:r>
    </w:p>
    <w:p>
      <w:pPr>
        <w:pStyle w:val="ListParagraph"/>
        <w:ind w:left="0" w:hanging="0"/>
        <w:jc w:val="both"/>
        <w:rPr/>
      </w:pPr>
      <w:r>
        <w:rPr>
          <w:b/>
          <w:i/>
        </w:rPr>
        <w:t>Недостатки способа:</w:t>
      </w:r>
      <w:r>
        <w:rPr/>
        <w:t xml:space="preserve"> 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>частое сублингвальное применение лекарственных средств может вызывать раздражение слизистой оболочки полости рта.</w:t>
      </w:r>
    </w:p>
    <w:p>
      <w:pPr>
        <w:pStyle w:val="ListParagraph"/>
        <w:ind w:left="0" w:hanging="0"/>
        <w:jc w:val="both"/>
        <w:rPr/>
      </w:pPr>
      <w:r>
        <w:rPr>
          <w:i/>
        </w:rPr>
        <w:t xml:space="preserve">Примечание: </w:t>
      </w:r>
      <w:r>
        <w:rPr/>
        <w:t>Иногда для быстрого всасывания препараты применяют за щеку (буккально) или на десну в виде пленок.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i/>
          <w:iCs/>
        </w:rPr>
        <w:tab/>
        <w:t>РЕКТАЛЬНЫЙ</w:t>
      </w:r>
      <w:r>
        <w:rPr>
          <w:b/>
        </w:rPr>
        <w:t xml:space="preserve"> путь введения. </w:t>
      </w:r>
      <w:r>
        <w:rPr/>
        <w:t xml:space="preserve"> </w:t>
      </w:r>
      <w:r>
        <w:rPr>
          <w:i/>
        </w:rPr>
        <w:t>Лекарственные формы:</w:t>
      </w:r>
      <w:r>
        <w:rPr/>
        <w:t xml:space="preserve"> растворы, свечи (суппозитории). </w:t>
      </w:r>
    </w:p>
    <w:p>
      <w:pPr>
        <w:pStyle w:val="Normal"/>
        <w:jc w:val="both"/>
        <w:rPr/>
      </w:pPr>
      <w:r>
        <w:rPr/>
        <w:t xml:space="preserve">Лекарства оказывает резорбтивное воздействие на организм и местное воздействие на слизистую прямой кишки. Перед введением некоторых препаратов следует очистить кишечник (очистительная клизма), </w:t>
      </w:r>
      <w:r>
        <w:rPr/>
        <w:t>если суппозиторий применяется как слабительное очистительная клизма не требуется.</w:t>
      </w:r>
    </w:p>
    <w:p>
      <w:pPr>
        <w:pStyle w:val="Normal"/>
        <w:jc w:val="both"/>
        <w:rPr/>
      </w:pPr>
      <w:r>
        <w:rPr>
          <w:b/>
          <w:i/>
        </w:rPr>
        <w:t>Преимущества способа: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>препараты поступает в кровоток, минуя печень, не разрушаются;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 xml:space="preserve"> </w:t>
      </w:r>
      <w:r>
        <w:rPr/>
        <w:t>не раздражают слизистую желудка;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 xml:space="preserve">достаточно безопасный путь введения. </w:t>
      </w:r>
    </w:p>
    <w:p>
      <w:pPr>
        <w:pStyle w:val="Normal"/>
        <w:jc w:val="both"/>
        <w:rPr/>
      </w:pPr>
      <w:r>
        <w:rPr>
          <w:b/>
          <w:i/>
        </w:rPr>
        <w:t>Недостатки способа</w:t>
      </w:r>
      <w:r>
        <w:rPr>
          <w:i/>
        </w:rPr>
        <w:t>:</w:t>
      </w:r>
      <w:r>
        <w:rPr/>
        <w:t xml:space="preserve"> </w:t>
      </w:r>
    </w:p>
    <w:p>
      <w:pPr>
        <w:pStyle w:val="ListParagraph"/>
        <w:numPr>
          <w:ilvl w:val="0"/>
          <w:numId w:val="13"/>
        </w:numPr>
        <w:jc w:val="both"/>
        <w:rPr/>
      </w:pPr>
      <w:r>
        <w:rPr/>
        <w:t>требуются особые условия (уединение).</w:t>
      </w:r>
    </w:p>
    <w:p>
      <w:pPr>
        <w:pStyle w:val="ListParagraph"/>
        <w:jc w:val="both"/>
        <w:rPr>
          <w:b/>
          <w:b/>
          <w:i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</w:r>
    </w:p>
    <w:p>
      <w:pPr>
        <w:pStyle w:val="ListParagraph"/>
        <w:ind w:left="0" w:hanging="0"/>
        <w:jc w:val="center"/>
        <w:rPr/>
      </w:pPr>
      <w:r>
        <w:rPr>
          <w:b/>
        </w:rPr>
        <w:t>НАРУЖНЫЙ ПУТЬ ВВЕДЕНИЯ</w:t>
      </w:r>
      <w:r>
        <w:rPr>
          <w:b/>
          <w:i/>
        </w:rPr>
        <w:t xml:space="preserve"> </w:t>
      </w:r>
    </w:p>
    <w:p>
      <w:pPr>
        <w:pStyle w:val="ListParagraph"/>
        <w:ind w:left="0" w:hanging="0"/>
        <w:jc w:val="both"/>
        <w:rPr/>
      </w:pPr>
      <w:r>
        <w:rPr/>
        <w:t>В</w:t>
      </w:r>
      <w:r>
        <w:rPr/>
        <w:t>оздействие лекарственных средств через неповреждённую кожу или слизистую, преимущественно местно.</w:t>
      </w:r>
    </w:p>
    <w:p>
      <w:pPr>
        <w:pStyle w:val="ListParagraph"/>
        <w:ind w:left="0" w:hanging="0"/>
        <w:jc w:val="both"/>
        <w:rPr/>
      </w:pPr>
      <w:r>
        <w:rPr/>
        <w:t xml:space="preserve"> </w:t>
      </w:r>
      <w:r>
        <w:rPr>
          <w:i/>
        </w:rPr>
        <w:t>Лекарственные формы</w:t>
      </w:r>
      <w:r>
        <w:rPr/>
        <w:t xml:space="preserve"> – болтушки, мази, эмульсии, линименты, гели, пасты, порошки, аэрозоли, растворы, пластыри.</w:t>
      </w:r>
    </w:p>
    <w:p>
      <w:pPr>
        <w:pStyle w:val="ListParagraph"/>
        <w:ind w:left="0" w:hanging="0"/>
        <w:jc w:val="both"/>
        <w:rPr/>
      </w:pPr>
      <w:r>
        <w:rPr>
          <w:i/>
        </w:rPr>
        <w:t xml:space="preserve">Способы применения: </w:t>
      </w:r>
      <w:r>
        <w:rPr/>
        <w:t xml:space="preserve">нанесение, припудривание, втирание, закапывание (в глаза, нос, уши), смазывание, наложение компресса или повязки.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i/>
        </w:rPr>
        <w:t>При воздействии лекарством на кожу:</w:t>
      </w:r>
    </w:p>
    <w:p>
      <w:pPr>
        <w:pStyle w:val="ListParagraph"/>
        <w:numPr>
          <w:ilvl w:val="0"/>
          <w:numId w:val="13"/>
        </w:numPr>
        <w:jc w:val="both"/>
        <w:rPr/>
      </w:pPr>
      <w:r>
        <w:rPr/>
        <w:t>предварительно осмотреть место нанесения, убедиться в отсутствии красноты, высыпаний,  припухлости;</w:t>
      </w:r>
    </w:p>
    <w:p>
      <w:pPr>
        <w:pStyle w:val="ListParagraph"/>
        <w:numPr>
          <w:ilvl w:val="0"/>
          <w:numId w:val="13"/>
        </w:numPr>
        <w:jc w:val="both"/>
        <w:rPr/>
      </w:pPr>
      <w:r>
        <w:rPr/>
        <w:t>перед нанесением лекарства обработать кожу теплой водой или кожным антисептиком и осушить;</w:t>
      </w:r>
    </w:p>
    <w:p>
      <w:pPr>
        <w:pStyle w:val="ListParagraph"/>
        <w:numPr>
          <w:ilvl w:val="0"/>
          <w:numId w:val="13"/>
        </w:numPr>
        <w:jc w:val="both"/>
        <w:rPr/>
      </w:pPr>
      <w:r>
        <w:rPr/>
        <w:t>жидкие лекарственные формы наливать на марлевую салфетку (тампон);</w:t>
      </w:r>
    </w:p>
    <w:p>
      <w:pPr>
        <w:pStyle w:val="ListParagraph"/>
        <w:numPr>
          <w:ilvl w:val="0"/>
          <w:numId w:val="13"/>
        </w:numPr>
        <w:jc w:val="both"/>
        <w:rPr/>
      </w:pPr>
      <w:r>
        <w:rPr/>
        <w:t>мягкие (мази, гели, пасты) – втирать рукой; если лекарства раздражающего воздействия – использовать аппликатор;</w:t>
      </w:r>
      <w:r>
        <w:rPr>
          <w:i/>
        </w:rPr>
        <w:t xml:space="preserve">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i/>
        </w:rPr>
        <w:t>При введении препарата в глаза: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убедиться, что лекарство стерильно и предназначено для глазной практики;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согреть капли до комнатной Т;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соблюдать меры асептики;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вводить осторожно, не касаясь век, ресниц, роговицы.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i/>
        </w:rPr>
        <w:t>При введении препарата в глаза, нос, уши: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перед введением лекарства в нос, его следует очистить;</w:t>
      </w:r>
    </w:p>
    <w:p>
      <w:pPr>
        <w:pStyle w:val="ListParagraph"/>
        <w:numPr>
          <w:ilvl w:val="0"/>
          <w:numId w:val="14"/>
        </w:numPr>
        <w:jc w:val="both"/>
        <w:rPr/>
      </w:pPr>
      <w:r>
        <w:rPr/>
        <w:t>согреть капли: в нос -  до комнатной Т, в уши – до Т тела.</w:t>
      </w:r>
    </w:p>
    <w:p>
      <w:pPr>
        <w:pStyle w:val="Normal"/>
        <w:jc w:val="both"/>
        <w:rPr/>
      </w:pPr>
      <w:r>
        <w:rPr>
          <w:b/>
          <w:i/>
        </w:rPr>
        <w:t>Преимущества способа: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>доступность, удобство;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 xml:space="preserve">разнообразие лекарственных форм и способов их применения. </w:t>
      </w:r>
    </w:p>
    <w:p>
      <w:pPr>
        <w:pStyle w:val="Normal"/>
        <w:jc w:val="both"/>
        <w:rPr/>
      </w:pPr>
      <w:r>
        <w:rPr>
          <w:b/>
          <w:i/>
        </w:rPr>
        <w:t>Недостатки способа</w:t>
      </w:r>
      <w:r>
        <w:rPr>
          <w:i/>
        </w:rPr>
        <w:t>:</w:t>
      </w:r>
      <w:r>
        <w:rPr/>
        <w:t xml:space="preserve"> </w:t>
      </w:r>
    </w:p>
    <w:p>
      <w:pPr>
        <w:pStyle w:val="ListParagraph"/>
        <w:numPr>
          <w:ilvl w:val="0"/>
          <w:numId w:val="13"/>
        </w:numPr>
        <w:jc w:val="both"/>
        <w:rPr/>
      </w:pPr>
      <w:r>
        <w:rPr/>
        <w:t>метод рассчитан преимущественно на местное воздействие.</w:t>
      </w:r>
    </w:p>
    <w:p>
      <w:pPr>
        <w:pStyle w:val="Normal"/>
        <w:jc w:val="both"/>
        <w:rPr/>
      </w:pPr>
      <w:r>
        <w:rPr>
          <w:sz w:val="16"/>
          <w:szCs w:val="16"/>
        </w:rPr>
        <w:t>.</w:t>
      </w:r>
    </w:p>
    <w:p>
      <w:pPr>
        <w:pStyle w:val="ListParagraph"/>
        <w:ind w:left="0" w:hanging="0"/>
        <w:jc w:val="both"/>
        <w:rPr/>
      </w:pPr>
      <w:r>
        <w:rPr>
          <w:b/>
        </w:rPr>
        <w:tab/>
      </w:r>
      <w:r>
        <w:rPr>
          <w:b/>
          <w:i/>
          <w:iCs/>
        </w:rPr>
        <w:t>ИНГАЛЯЦИОННЫЙ</w:t>
      </w:r>
      <w:r>
        <w:rPr/>
        <w:t xml:space="preserve"> </w:t>
      </w:r>
      <w:r>
        <w:rPr>
          <w:b/>
        </w:rPr>
        <w:t>путь введения</w:t>
      </w:r>
      <w:r>
        <w:rPr/>
        <w:t xml:space="preserve"> – введение лекарственных средств через дыхательные пути. Через стенки легочных альвеол, имеющих богатое кровоснабжение, лекарственные вещества быстро всасываются в кровь, оказывая местное и систeмное действие. </w:t>
      </w:r>
    </w:p>
    <w:p>
      <w:pPr>
        <w:pStyle w:val="ListParagraph"/>
        <w:ind w:left="0" w:hanging="0"/>
        <w:jc w:val="both"/>
        <w:rPr/>
      </w:pPr>
      <w:r>
        <w:rPr>
          <w:i/>
        </w:rPr>
        <w:t>Лекарственные формы:</w:t>
      </w:r>
      <w:r>
        <w:rPr/>
        <w:t xml:space="preserve"> аэрозоли, газообразные вещества (кислород), пары летучих веществ (эфир), порошки. Для введения требуются приспособления – ингаляторы, спинхаллеры (вдыхани</w:t>
      </w:r>
      <w:r>
        <w:rPr/>
        <w:t>е</w:t>
      </w:r>
      <w:r>
        <w:rPr/>
        <w:t xml:space="preserve"> порошка) и д</w:t>
      </w:r>
      <w:r>
        <w:rPr/>
        <w:t>р</w:t>
      </w:r>
    </w:p>
    <w:p>
      <w:pPr>
        <w:pStyle w:val="Normal"/>
        <w:jc w:val="both"/>
        <w:rPr/>
      </w:pPr>
      <w:r>
        <w:rPr>
          <w:b/>
          <w:i/>
        </w:rPr>
        <w:t>Преимущества способа: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>локальное действие;</w:t>
      </w:r>
    </w:p>
    <w:p>
      <w:pPr>
        <w:pStyle w:val="ListParagraph"/>
        <w:numPr>
          <w:ilvl w:val="0"/>
          <w:numId w:val="12"/>
        </w:numPr>
        <w:jc w:val="both"/>
        <w:rPr/>
      </w:pPr>
      <w:r>
        <w:rPr/>
        <w:t>воздействие на патологический очаг в неизмененном виде.</w:t>
      </w:r>
    </w:p>
    <w:p>
      <w:pPr>
        <w:pStyle w:val="Normal"/>
        <w:jc w:val="both"/>
        <w:rPr/>
      </w:pPr>
      <w:r>
        <w:rPr>
          <w:b/>
          <w:i/>
        </w:rPr>
        <w:t>Недостатки способа</w:t>
      </w:r>
      <w:r>
        <w:rPr>
          <w:i/>
        </w:rPr>
        <w:t>:</w:t>
      </w:r>
      <w:r>
        <w:rPr/>
        <w:t xml:space="preserve"> </w:t>
      </w:r>
    </w:p>
    <w:p>
      <w:pPr>
        <w:pStyle w:val="ListParagraph"/>
        <w:numPr>
          <w:ilvl w:val="0"/>
          <w:numId w:val="13"/>
        </w:numPr>
        <w:jc w:val="both"/>
        <w:rPr/>
      </w:pPr>
      <w:r>
        <w:rPr/>
        <w:t>раздражение слизистой оболочки дыхательных путей;</w:t>
      </w:r>
    </w:p>
    <w:p>
      <w:pPr>
        <w:pStyle w:val="ListParagraph"/>
        <w:numPr>
          <w:ilvl w:val="0"/>
          <w:numId w:val="13"/>
        </w:numPr>
        <w:jc w:val="both"/>
        <w:rPr/>
      </w:pPr>
      <w:r>
        <w:rPr/>
        <w:t>плохое проникновение лекарства при нарушенной бронхиальной проходимости.</w:t>
      </w:r>
    </w:p>
    <w:p>
      <w:pPr>
        <w:pStyle w:val="Normal"/>
        <w:rPr>
          <w:rFonts w:eastAsia="Calibri"/>
          <w:b/>
          <w:b/>
          <w:bCs/>
          <w:sz w:val="8"/>
          <w:szCs w:val="16"/>
        </w:rPr>
      </w:pPr>
      <w:r>
        <w:rPr>
          <w:rFonts w:eastAsia="Calibri"/>
          <w:b/>
          <w:bCs/>
          <w:sz w:val="8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jc w:val="center"/>
        <w:rPr>
          <w:color w:val="auto"/>
        </w:rPr>
      </w:pPr>
      <w:r>
        <w:rPr>
          <w:b/>
          <w:color w:val="auto"/>
        </w:rPr>
        <w:t>Обучение пациента ингаляции лекарственного средства через рот.</w:t>
      </w:r>
    </w:p>
    <w:p>
      <w:pPr>
        <w:pStyle w:val="Txt"/>
        <w:numPr>
          <w:ilvl w:val="0"/>
          <w:numId w:val="15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 xml:space="preserve">Использовать для обучения пустые ингаляционные баллончики. </w:t>
      </w:r>
    </w:p>
    <w:p>
      <w:pPr>
        <w:pStyle w:val="Txt"/>
        <w:numPr>
          <w:ilvl w:val="0"/>
          <w:numId w:val="15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На распылять лекарственный препарат в воздух. Это опасно для вашего здоровья.</w:t>
      </w:r>
    </w:p>
    <w:p>
      <w:pPr>
        <w:pStyle w:val="Txt"/>
        <w:numPr>
          <w:ilvl w:val="0"/>
          <w:numId w:val="15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Предложить пациенту на время обучения сесть (если состояние позволяет, лучше выполнять процедуру стоя, так как дыхательная экскурсия лёгких при этом эффективнее).</w:t>
      </w:r>
    </w:p>
    <w:p>
      <w:pPr>
        <w:pStyle w:val="Txt"/>
        <w:numPr>
          <w:ilvl w:val="0"/>
          <w:numId w:val="15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Продемонстрировать пациенту выполнение процедуры:</w:t>
      </w:r>
    </w:p>
    <w:p>
      <w:pPr>
        <w:pStyle w:val="Txt"/>
        <w:numPr>
          <w:ilvl w:val="0"/>
          <w:numId w:val="16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снять с ингалятора защитный колпачок;</w:t>
      </w:r>
    </w:p>
    <w:p>
      <w:pPr>
        <w:pStyle w:val="Txt"/>
        <w:numPr>
          <w:ilvl w:val="0"/>
          <w:numId w:val="16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перевернуть баллончик с аэрозолем вверх дном и встряхнуть его;</w:t>
      </w:r>
    </w:p>
    <w:p>
      <w:pPr>
        <w:pStyle w:val="Txt"/>
        <w:numPr>
          <w:ilvl w:val="0"/>
          <w:numId w:val="16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сделать глубокий выдох;</w:t>
      </w:r>
    </w:p>
    <w:p>
      <w:pPr>
        <w:pStyle w:val="Txt"/>
        <w:numPr>
          <w:ilvl w:val="0"/>
          <w:numId w:val="16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взять в рот мундштук ингалятора, плотно обхватив его губами; голову при этом слегка запрокинуть назад;</w:t>
      </w:r>
    </w:p>
    <w:p>
      <w:pPr>
        <w:pStyle w:val="Txt"/>
        <w:numPr>
          <w:ilvl w:val="0"/>
          <w:numId w:val="16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сделать глубокий вдох через рот и одновременно нажать на дно баллончика;</w:t>
      </w:r>
    </w:p>
    <w:p>
      <w:pPr>
        <w:pStyle w:val="Txt"/>
        <w:numPr>
          <w:ilvl w:val="0"/>
          <w:numId w:val="16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извлечь мундштук ингалятора изо рта, задержать дыхание на 5-10 с (акцентировать на этом внимание пациента);</w:t>
      </w:r>
    </w:p>
    <w:p>
      <w:pPr>
        <w:pStyle w:val="Txt"/>
        <w:numPr>
          <w:ilvl w:val="0"/>
          <w:numId w:val="16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сделать спокойный выдох.</w:t>
      </w:r>
    </w:p>
    <w:p>
      <w:pPr>
        <w:pStyle w:val="Txt"/>
        <w:numPr>
          <w:ilvl w:val="0"/>
          <w:numId w:val="15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Предложить пациенту самостоятельно выполнить процедуру вначале с пустым, затем с действующим ингалятором в вашем присутствии.</w:t>
      </w:r>
    </w:p>
    <w:p>
      <w:pPr>
        <w:pStyle w:val="Txt"/>
        <w:numPr>
          <w:ilvl w:val="0"/>
          <w:numId w:val="15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Информировать пациента: после каждой ингаляции мундштук необходимо промыть водой с мылом и вытереть насухо.</w:t>
      </w:r>
    </w:p>
    <w:p>
      <w:pPr>
        <w:pStyle w:val="Txt"/>
        <w:numPr>
          <w:ilvl w:val="0"/>
          <w:numId w:val="15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Количество ингаляций и временной промежуток между ними определяет врач.</w:t>
      </w:r>
    </w:p>
    <w:p>
      <w:pPr>
        <w:pStyle w:val="Txt"/>
        <w:shd w:val="clear" w:color="auto" w:fill="FFFFFF"/>
        <w:spacing w:beforeAutospacing="0" w:before="0" w:afterAutospacing="0" w:after="0"/>
        <w:rPr>
          <w:color w:val="auto"/>
          <w:sz w:val="8"/>
        </w:rPr>
      </w:pPr>
      <w:r>
        <w:rPr>
          <w:color w:val="auto"/>
          <w:sz w:val="8"/>
        </w:rPr>
      </w:r>
    </w:p>
    <w:p>
      <w:pPr>
        <w:pStyle w:val="Txt"/>
        <w:shd w:val="clear" w:color="auto" w:fill="FFFFFF"/>
        <w:spacing w:beforeAutospacing="0" w:before="0" w:afterAutospacing="0" w:after="0"/>
        <w:jc w:val="center"/>
        <w:rPr>
          <w:color w:val="auto"/>
        </w:rPr>
      </w:pPr>
      <w:r>
        <w:rPr>
          <w:b/>
          <w:color w:val="auto"/>
        </w:rPr>
        <w:t>Ингаляции лекарственного средства через нос</w:t>
      </w:r>
    </w:p>
    <w:p>
      <w:pPr>
        <w:pStyle w:val="Txt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Для ингаляции лекарственных средств выпускают специальные насадки для использования их как через нос, так и через рот. Они находятся в комплекте с аэрозольным ингалятором.</w:t>
      </w:r>
    </w:p>
    <w:p>
      <w:pPr>
        <w:pStyle w:val="Txt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Уточнить у пациента информированность о лекарственном средстве, ходе процедуры, получить его согласие.</w:t>
      </w:r>
    </w:p>
    <w:p>
      <w:pPr>
        <w:pStyle w:val="Txt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Прочитать название лекарственного средства.</w:t>
      </w:r>
    </w:p>
    <w:p>
      <w:pPr>
        <w:pStyle w:val="Txt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Помочь пациенту сесть.</w:t>
      </w:r>
    </w:p>
    <w:p>
      <w:pPr>
        <w:pStyle w:val="Txt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Продемонстрировать пациенту выполнение процедуры: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снять с ингалятора защитный колпачок;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перевернуть баллончик с аэрозолем вверх дном и встряхнуть его;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слегка запрокинуть голову, склонить её к правому плечу;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прижать пальцем правое крыло носа к носовой перегородке;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сделать глубокий выдох через рот;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ввести кончик мундштука в левую половину носа;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сделать глубокий вдох через нос и одновременно нажать на дно баллончика;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извлечь кончик мундштука из носа, задержать дыхание на 5-10 с (акцентировать на этом внимание пациента);</w:t>
      </w:r>
    </w:p>
    <w:p>
      <w:pPr>
        <w:pStyle w:val="Txt"/>
        <w:numPr>
          <w:ilvl w:val="0"/>
          <w:numId w:val="4"/>
        </w:numPr>
        <w:shd w:val="clear" w:color="auto" w:fill="FFFFFF"/>
        <w:spacing w:beforeAutospacing="0" w:before="0" w:afterAutospacing="0" w:after="0"/>
        <w:rPr>
          <w:color w:val="auto"/>
        </w:rPr>
      </w:pPr>
      <w:r>
        <w:rPr>
          <w:color w:val="auto"/>
        </w:rPr>
        <w:t>сделать спокойный выдох;</w:t>
      </w:r>
    </w:p>
    <w:p>
      <w:pPr>
        <w:pStyle w:val="Txt"/>
        <w:numPr>
          <w:ilvl w:val="0"/>
          <w:numId w:val="4"/>
        </w:numPr>
        <w:shd w:val="clear" w:color="auto" w:fill="FFFFFF"/>
        <w:spacing w:lineRule="auto" w:line="240"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em w:val="none"/>
        </w:rPr>
        <w:t>при ингаляции в правую половину носа склонить голову к левому плечу и прижать к носовой перегородке левое крыло носа.</w:t>
      </w:r>
    </w:p>
    <w:sectPr>
      <w:type w:val="nextPage"/>
      <w:pgSz w:w="12240" w:h="15840"/>
      <w:pgMar w:left="614" w:right="744" w:header="0" w:top="682" w:footer="0" w:bottom="8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–"/>
      <w:lvlJc w:val="left"/>
      <w:pPr>
        <w:ind w:left="2346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7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9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10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imes New Roman" w:hAnsi="Times New Roman" w:eastAsia="Times New Roman" w:cs="Times New Roman"/>
      <w:b/>
      <w:i w:val="false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Обычный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ru-RU" w:eastAsia="zh-CN" w:bidi="hi-IN"/>
    </w:rPr>
  </w:style>
  <w:style w:type="paragraph" w:styleId="Style20">
    <w:name w:val="Объект со стрелкой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1">
    <w:name w:val="Объект с тенью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2">
    <w:name w:val="Объект без заливки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3">
    <w:name w:val="Объект без заливки и линий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4">
    <w:name w:val="Выравнивание текста по ширине"/>
    <w:basedOn w:val="Style19"/>
    <w:qFormat/>
    <w:pPr>
      <w:spacing w:lineRule="atLeast" w:line="200" w:before="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1">
    <w:name w:val="Заглавие1"/>
    <w:basedOn w:val="Style19"/>
    <w:qFormat/>
    <w:pPr>
      <w:spacing w:lineRule="atLeast" w:line="200" w:before="0" w:after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2">
    <w:name w:val="Заглавие2"/>
    <w:basedOn w:val="Style19"/>
    <w:qFormat/>
    <w:pPr>
      <w:spacing w:lineRule="atLeast" w:line="200" w:before="57" w:after="57"/>
      <w:ind w:right="113" w:hanging="0"/>
      <w:jc w:val="center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Style25">
    <w:name w:val="Размерная линия"/>
    <w:basedOn w:val="Style19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TGliederung1">
    <w:name w:val="Заголовок и объект~LT~Gliederung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LTGliederung2">
    <w:name w:val="Заголовок и объект~LT~Gliederung 2"/>
    <w:basedOn w:val="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">
    <w:name w:val="Заголовок и объект~LT~Gliederung 3"/>
    <w:basedOn w:val="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">
    <w:name w:val="Заголовок и объект~LT~Gliederung 4"/>
    <w:basedOn w:val="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">
    <w:name w:val="Заголовок и объект~LT~Gliederung 5"/>
    <w:basedOn w:val="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Заголовок и объект~LT~Gliederung 6"/>
    <w:basedOn w:val="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Заголовок и объект~LT~Gliederung 7"/>
    <w:basedOn w:val="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Заголовок и объект~LT~Gliederung 8"/>
    <w:basedOn w:val="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Заголовок и объект~LT~Gliederung 9"/>
    <w:basedOn w:val="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Заголовок и объект~LT~Titel"/>
    <w:qFormat/>
    <w:pPr>
      <w:widowControl/>
      <w:bidi w:val="0"/>
      <w:spacing w:lineRule="atLeast" w:line="20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zh-CN" w:bidi="hi-IN"/>
    </w:rPr>
  </w:style>
  <w:style w:type="paragraph" w:styleId="LTUntertitel">
    <w:name w:val="Заголовок и объект~LT~Untertitel"/>
    <w:qFormat/>
    <w:pPr>
      <w:widowControl/>
      <w:bidi w:val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ru-RU" w:eastAsia="zh-CN" w:bidi="hi-IN"/>
    </w:rPr>
  </w:style>
  <w:style w:type="paragraph" w:styleId="LTNotizen">
    <w:name w:val="Заголовок и объект~LT~Notizen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Заголовок и объект~LT~Hintergrundobjekte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LTHintergrund">
    <w:name w:val="Заголовок и объект~LT~Hintergrund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tyle26">
    <w:name w:val="Объекты фона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7">
    <w:name w:val="Фон"/>
    <w:qFormat/>
    <w:pPr>
      <w:widowControl/>
      <w:bidi w:val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28">
    <w:name w:val="Примечания"/>
    <w:qFormat/>
    <w:pPr>
      <w:widowControl/>
      <w:bidi w:val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bidi w:val="0"/>
      <w:spacing w:lineRule="atLeast" w:line="200"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zh-CN" w:bidi="hi-IN"/>
    </w:rPr>
  </w:style>
  <w:style w:type="paragraph" w:styleId="21">
    <w:name w:val="Структура 2"/>
    <w:basedOn w:val="1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3">
    <w:name w:val="Структура 3"/>
    <w:basedOn w:val="21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xt">
    <w:name w:val="txt"/>
    <w:basedOn w:val="Normal"/>
    <w:qFormat/>
    <w:pPr>
      <w:spacing w:beforeAutospacing="1" w:afterAutospacing="1"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4</Pages>
  <Words>1454</Words>
  <Characters>9524</Characters>
  <CharactersWithSpaces>10801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2020-03-03T21:19:22Z</dcterms:created>
  <dc:creator/>
  <dc:description/>
  <dc:language>ru-RU</dc:language>
  <cp:lastModifiedBy/>
  <dcterms:modified xsi:type="dcterms:W3CDTF">2020-03-03T21:50:12Z</dcterms:modified>
  <cp:revision>2</cp:revision>
  <dc:subject/>
  <dc:title/>
</cp:coreProperties>
</file>